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7E3F71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7E3F71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7E3F71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7E3F71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7E3F71">
      <w:pPr>
        <w:rPr>
          <w:rFonts w:ascii="Times New Roman" w:eastAsia="Times New Roman" w:hAnsi="Times New Roman"/>
        </w:rPr>
      </w:pPr>
    </w:p>
    <w:p w14:paraId="287BF9FA" w14:textId="040896EF" w:rsidR="0036064E" w:rsidRPr="00CF7BEA" w:rsidRDefault="007500CD" w:rsidP="007E3F71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A64656">
        <w:rPr>
          <w:b/>
          <w:color w:val="005870" w:themeColor="text1"/>
          <w:sz w:val="47"/>
        </w:rPr>
        <w:t>Interview Questions for Early Childhood Expert – Community Health Center</w:t>
      </w:r>
    </w:p>
    <w:p w14:paraId="3731BFAA" w14:textId="77777777" w:rsidR="0036064E" w:rsidRPr="00CF7BEA" w:rsidRDefault="009046CB" w:rsidP="007E3F71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0E377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7E3F71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49630D7C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7E3F71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Responsiveness and Community Alignment</w:t>
      </w:r>
    </w:p>
    <w:p w14:paraId="78091E71" w14:textId="333E592E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 xml:space="preserve">Tell us about your experience working with families in the communities this </w:t>
      </w:r>
      <w:r>
        <w:rPr>
          <w:rFonts w:cs="Calibri"/>
          <w:color w:val="181717"/>
          <w:sz w:val="24"/>
          <w:szCs w:val="22"/>
          <w:lang w:bidi="en-US"/>
        </w:rPr>
        <w:t>community health center</w:t>
      </w:r>
      <w:r w:rsidRPr="007E3F71">
        <w:rPr>
          <w:rFonts w:cs="Calibri"/>
          <w:color w:val="181717"/>
          <w:sz w:val="24"/>
          <w:szCs w:val="22"/>
          <w:lang w:bidi="en-US"/>
        </w:rPr>
        <w:t xml:space="preserve"> serves. How do you ensure your approach to developmental support is responsive to all families?</w:t>
      </w:r>
    </w:p>
    <w:p w14:paraId="10E1D16F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How do you build trust with families who may have had negative experiences with healthcare or early childhood systems?</w:t>
      </w:r>
    </w:p>
    <w:p w14:paraId="422C56E2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What community-based organizations or resources are you familiar with that serve families with young children in our region?</w:t>
      </w:r>
    </w:p>
    <w:p w14:paraId="3A0DE17C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Can you share an example of how you adapted your communication style to meet the needs of a caregiver?</w:t>
      </w:r>
    </w:p>
    <w:p w14:paraId="41903387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5415A7F2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7E3F71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Clinical Expertise and Developmental Knowledge</w:t>
      </w:r>
    </w:p>
    <w:p w14:paraId="5DD8C9F3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Describe your experience conducting developmental screenings. Which tools have you used, and how do you explain the results to families?</w:t>
      </w:r>
    </w:p>
    <w:p w14:paraId="60C863B7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How do you incorporate family strengths when offering developmental guidance?</w:t>
      </w:r>
    </w:p>
    <w:p w14:paraId="02A647AA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Tell us about a time when you identified a developmental delay or concern. What steps did you take, and how did you support the family?</w:t>
      </w:r>
    </w:p>
    <w:p w14:paraId="4017F29D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 xml:space="preserve">What frameworks or models (e.g., Bright Futures, </w:t>
      </w:r>
      <w:proofErr w:type="spellStart"/>
      <w:r w:rsidRPr="007E3F71">
        <w:rPr>
          <w:rFonts w:cs="Calibri"/>
          <w:color w:val="181717"/>
          <w:sz w:val="24"/>
          <w:szCs w:val="22"/>
          <w:lang w:bidi="en-US"/>
        </w:rPr>
        <w:t>HealthySteps</w:t>
      </w:r>
      <w:proofErr w:type="spellEnd"/>
      <w:r w:rsidRPr="007E3F71">
        <w:rPr>
          <w:rFonts w:cs="Calibri"/>
          <w:color w:val="181717"/>
          <w:sz w:val="24"/>
          <w:szCs w:val="22"/>
          <w:lang w:bidi="en-US"/>
        </w:rPr>
        <w:t>) are you trained in or familiar with? How have you used them in your work?</w:t>
      </w:r>
    </w:p>
    <w:p w14:paraId="71C3512B" w14:textId="77777777" w:rsidR="007E3F71" w:rsidRPr="007E3F71" w:rsidRDefault="007E3F71" w:rsidP="007E3F71">
      <w:pPr>
        <w:ind w:right="-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6D0DD12F" w14:textId="77777777" w:rsidR="007E3F71" w:rsidRPr="007E3F71" w:rsidRDefault="007E3F71" w:rsidP="007E3F71">
      <w:pPr>
        <w:ind w:right="-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7E3F71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Team Collaboration and Integration</w:t>
      </w:r>
    </w:p>
    <w:p w14:paraId="461EEDF0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How do you see your role fitting into a multidisciplinary team that includes medical providers, behavioral health clinicians, and community health workers?</w:t>
      </w:r>
    </w:p>
    <w:p w14:paraId="2B9ADF63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Describe a time you participated in a team huddle or case review. What was your contribution, and what was the outcome?</w:t>
      </w:r>
    </w:p>
    <w:p w14:paraId="6F78B294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How do you handle situations where you and a provider may not agree on a developmental concern or approach to care?</w:t>
      </w:r>
    </w:p>
    <w:p w14:paraId="0467BAE6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1A79C906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7E3F71">
        <w:rPr>
          <w:rFonts w:cs="Calibri"/>
          <w:b/>
          <w:bCs/>
          <w:i/>
          <w:iCs/>
          <w:sz w:val="24"/>
          <w:szCs w:val="22"/>
          <w:lang w:bidi="en-US"/>
        </w:rPr>
        <w:t>Family Engagement</w:t>
      </w:r>
    </w:p>
    <w:p w14:paraId="4D2198E3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What strategies do you use to engage families who are hesitant to follow through with referrals or developmental services?</w:t>
      </w:r>
    </w:p>
    <w:p w14:paraId="1CF30EAA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lastRenderedPageBreak/>
        <w:t>How do you approach conversations about sensitive topics (e.g., developmental delays, parenting practices, and trauma)?</w:t>
      </w:r>
    </w:p>
    <w:p w14:paraId="33864D33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In your view, what does meeting the needs of all families in early childhood development look</w:t>
      </w:r>
      <w:r w:rsidRPr="007E3F71">
        <w:rPr>
          <w:rFonts w:cs="Calibri"/>
          <w:b/>
          <w:color w:val="181717"/>
          <w:sz w:val="24"/>
          <w:szCs w:val="22"/>
          <w:lang w:bidi="en-US"/>
        </w:rPr>
        <w:t xml:space="preserve"> </w:t>
      </w:r>
      <w:r w:rsidRPr="007E3F71">
        <w:rPr>
          <w:rFonts w:cs="Calibri"/>
          <w:color w:val="181717"/>
          <w:sz w:val="24"/>
          <w:szCs w:val="22"/>
          <w:lang w:bidi="en-US"/>
        </w:rPr>
        <w:t>like</w:t>
      </w:r>
      <w:r w:rsidRPr="007E3F71">
        <w:rPr>
          <w:rFonts w:cs="Calibri"/>
          <w:b/>
          <w:color w:val="181717"/>
          <w:sz w:val="24"/>
          <w:szCs w:val="22"/>
          <w:lang w:bidi="en-US"/>
        </w:rPr>
        <w:t xml:space="preserve"> </w:t>
      </w:r>
      <w:r w:rsidRPr="007E3F71">
        <w:rPr>
          <w:rFonts w:cs="Calibri"/>
          <w:color w:val="181717"/>
          <w:sz w:val="24"/>
          <w:szCs w:val="22"/>
          <w:lang w:bidi="en-US"/>
        </w:rPr>
        <w:t>in a healthcare setting?</w:t>
      </w:r>
    </w:p>
    <w:p w14:paraId="424C7545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0A3BA672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7E3F71">
        <w:rPr>
          <w:rFonts w:cs="Calibri"/>
          <w:b/>
          <w:bCs/>
          <w:i/>
          <w:iCs/>
          <w:sz w:val="24"/>
          <w:szCs w:val="22"/>
          <w:lang w:bidi="en-US"/>
        </w:rPr>
        <w:t>Systems Knowledge and Community Impact</w:t>
      </w:r>
    </w:p>
    <w:p w14:paraId="2D6D16BE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b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 xml:space="preserve">How do you stay updated on local early intervention programs, Head Start, </w:t>
      </w:r>
      <w:proofErr w:type="gramStart"/>
      <w:r w:rsidRPr="007E3F71">
        <w:rPr>
          <w:rFonts w:cs="Calibri"/>
          <w:color w:val="181717"/>
          <w:sz w:val="24"/>
          <w:szCs w:val="22"/>
          <w:lang w:bidi="en-US"/>
        </w:rPr>
        <w:t>child care</w:t>
      </w:r>
      <w:proofErr w:type="gramEnd"/>
      <w:r w:rsidRPr="007E3F71">
        <w:rPr>
          <w:rFonts w:cs="Calibri"/>
          <w:color w:val="181717"/>
          <w:sz w:val="24"/>
          <w:szCs w:val="22"/>
          <w:lang w:bidi="en-US"/>
        </w:rPr>
        <w:t>, home visiting, and other early childhood systems and services?</w:t>
      </w:r>
    </w:p>
    <w:p w14:paraId="4D0E3AC2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b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What is your process for helping a family navigate community referrals?</w:t>
      </w:r>
    </w:p>
    <w:p w14:paraId="35F1061C" w14:textId="77777777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b/>
          <w:bCs/>
          <w:color w:val="181717"/>
          <w:sz w:val="24"/>
          <w:szCs w:val="22"/>
          <w:lang w:bidi="en-US"/>
        </w:rPr>
      </w:pPr>
      <w:r w:rsidRPr="007E3F71">
        <w:rPr>
          <w:rFonts w:cs="Calibri"/>
          <w:color w:val="181717"/>
          <w:sz w:val="24"/>
          <w:szCs w:val="22"/>
          <w:lang w:bidi="en-US"/>
        </w:rPr>
        <w:t>Have you ever created or maintained a resource map or referral guide for families or staff?</w:t>
      </w:r>
      <w:r w:rsidRPr="007E3F71">
        <w:rPr>
          <w:rFonts w:ascii="Times New Roman" w:eastAsia="Yu Mincho" w:hAnsi="Times New Roman" w:cs="Times New Roman"/>
          <w:sz w:val="24"/>
          <w:szCs w:val="24"/>
          <w:lang w:bidi="en-US"/>
        </w:rPr>
        <w:t xml:space="preserve"> </w:t>
      </w:r>
    </w:p>
    <w:p w14:paraId="7A842DA5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3BD80C1A" w14:textId="77777777" w:rsidR="007E3F71" w:rsidRPr="007E3F71" w:rsidRDefault="007E3F71" w:rsidP="007E3F71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7E3F71">
        <w:rPr>
          <w:rFonts w:cs="Calibri"/>
          <w:b/>
          <w:bCs/>
          <w:i/>
          <w:iCs/>
          <w:sz w:val="24"/>
          <w:szCs w:val="22"/>
          <w:lang w:bidi="en-US"/>
        </w:rPr>
        <w:t>Scenario-Based Questions</w:t>
      </w:r>
    </w:p>
    <w:p w14:paraId="6A551058" w14:textId="073B3EEA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b/>
          <w:color w:val="181717"/>
          <w:sz w:val="24"/>
          <w:szCs w:val="22"/>
          <w:lang w:bidi="en-US"/>
        </w:rPr>
      </w:pPr>
      <w:r w:rsidRPr="007E3F71">
        <w:rPr>
          <w:rFonts w:cs="Calibri"/>
          <w:i/>
          <w:color w:val="181717"/>
          <w:sz w:val="24"/>
          <w:szCs w:val="22"/>
          <w:u w:val="single"/>
          <w:lang w:bidi="en-US"/>
        </w:rPr>
        <w:t>Scenario</w:t>
      </w:r>
      <w:r w:rsidRPr="007E3F71">
        <w:rPr>
          <w:rFonts w:cs="Calibri"/>
          <w:i/>
          <w:color w:val="181717"/>
          <w:sz w:val="24"/>
          <w:szCs w:val="22"/>
          <w:lang w:bidi="en-US"/>
        </w:rPr>
        <w:t>:</w:t>
      </w:r>
      <w:r w:rsidRPr="007E3F71">
        <w:rPr>
          <w:rFonts w:cs="Calibri"/>
          <w:color w:val="181717"/>
          <w:sz w:val="24"/>
          <w:szCs w:val="22"/>
          <w:lang w:bidi="en-US"/>
        </w:rPr>
        <w:t xml:space="preserve"> A 2-year-old child shows signs of language delay during a well-child visit, and the parent appears anxious and unsure.</w:t>
      </w:r>
      <w:r w:rsidR="005169A1">
        <w:rPr>
          <w:rFonts w:cs="Calibri"/>
          <w:color w:val="181717"/>
          <w:sz w:val="24"/>
          <w:szCs w:val="22"/>
          <w:lang w:bidi="en-US"/>
        </w:rPr>
        <w:t xml:space="preserve"> </w:t>
      </w:r>
      <w:r w:rsidRPr="007E3F71">
        <w:rPr>
          <w:rFonts w:cs="Calibri"/>
          <w:color w:val="181717"/>
          <w:sz w:val="24"/>
          <w:szCs w:val="22"/>
          <w:lang w:bidi="en-US"/>
        </w:rPr>
        <w:t xml:space="preserve">How would you approach this conversation and support the </w:t>
      </w:r>
      <w:proofErr w:type="gramStart"/>
      <w:r w:rsidRPr="007E3F71">
        <w:rPr>
          <w:rFonts w:cs="Calibri"/>
          <w:color w:val="181717"/>
          <w:sz w:val="24"/>
          <w:szCs w:val="22"/>
          <w:lang w:bidi="en-US"/>
        </w:rPr>
        <w:t>parent</w:t>
      </w:r>
      <w:proofErr w:type="gramEnd"/>
      <w:r w:rsidRPr="007E3F71">
        <w:rPr>
          <w:rFonts w:cs="Calibri"/>
          <w:color w:val="181717"/>
          <w:sz w:val="24"/>
          <w:szCs w:val="22"/>
          <w:lang w:bidi="en-US"/>
        </w:rPr>
        <w:t>?</w:t>
      </w:r>
    </w:p>
    <w:p w14:paraId="5C60E412" w14:textId="3E45CF72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b/>
          <w:color w:val="181717"/>
          <w:sz w:val="24"/>
          <w:szCs w:val="22"/>
          <w:lang w:bidi="en-US"/>
        </w:rPr>
      </w:pPr>
      <w:r w:rsidRPr="007E3F71">
        <w:rPr>
          <w:rFonts w:cs="Calibri"/>
          <w:i/>
          <w:color w:val="181717"/>
          <w:sz w:val="24"/>
          <w:szCs w:val="22"/>
          <w:u w:val="single"/>
          <w:lang w:bidi="en-US"/>
        </w:rPr>
        <w:t>Scenario</w:t>
      </w:r>
      <w:r w:rsidRPr="007E3F71">
        <w:rPr>
          <w:rFonts w:cs="Calibri"/>
          <w:i/>
          <w:color w:val="181717"/>
          <w:sz w:val="24"/>
          <w:szCs w:val="22"/>
          <w:lang w:bidi="en-US"/>
        </w:rPr>
        <w:t>:</w:t>
      </w:r>
      <w:r w:rsidRPr="007E3F71">
        <w:rPr>
          <w:rFonts w:cs="Calibri"/>
          <w:color w:val="181717"/>
          <w:sz w:val="24"/>
          <w:szCs w:val="22"/>
          <w:lang w:bidi="en-US"/>
        </w:rPr>
        <w:t xml:space="preserve"> You’re scheduled to join a well-child visit with a provider who is running behind and feeling rushed.</w:t>
      </w:r>
      <w:r w:rsidR="005169A1">
        <w:rPr>
          <w:rFonts w:cs="Calibri"/>
          <w:color w:val="181717"/>
          <w:sz w:val="24"/>
          <w:szCs w:val="22"/>
          <w:lang w:bidi="en-US"/>
        </w:rPr>
        <w:t xml:space="preserve"> </w:t>
      </w:r>
      <w:r w:rsidRPr="007E3F71">
        <w:rPr>
          <w:rFonts w:cs="Calibri"/>
          <w:color w:val="181717"/>
          <w:sz w:val="24"/>
          <w:szCs w:val="22"/>
          <w:lang w:bidi="en-US"/>
        </w:rPr>
        <w:t>How do you ensure your developmental work is still effective without disrupting clinic flow?</w:t>
      </w:r>
    </w:p>
    <w:p w14:paraId="0C1A7A28" w14:textId="43A0457A" w:rsidR="007E3F71" w:rsidRPr="007E3F71" w:rsidRDefault="007E3F71" w:rsidP="007E3F71">
      <w:pPr>
        <w:numPr>
          <w:ilvl w:val="0"/>
          <w:numId w:val="17"/>
        </w:numPr>
        <w:ind w:right="-14"/>
        <w:rPr>
          <w:rFonts w:cs="Calibri"/>
          <w:b/>
          <w:color w:val="181717"/>
          <w:sz w:val="24"/>
          <w:szCs w:val="22"/>
          <w:lang w:bidi="en-US"/>
        </w:rPr>
      </w:pPr>
      <w:r w:rsidRPr="007E3F71">
        <w:rPr>
          <w:rFonts w:cs="Calibri"/>
          <w:i/>
          <w:color w:val="181717"/>
          <w:sz w:val="24"/>
          <w:szCs w:val="22"/>
          <w:u w:val="single"/>
          <w:lang w:bidi="en-US"/>
        </w:rPr>
        <w:t>Scenario</w:t>
      </w:r>
      <w:r w:rsidRPr="007E3F71">
        <w:rPr>
          <w:rFonts w:cs="Calibri"/>
          <w:i/>
          <w:color w:val="181717"/>
          <w:sz w:val="24"/>
          <w:szCs w:val="22"/>
          <w:lang w:bidi="en-US"/>
        </w:rPr>
        <w:t>:</w:t>
      </w:r>
      <w:r w:rsidRPr="007E3F71">
        <w:rPr>
          <w:rFonts w:cs="Calibri"/>
          <w:color w:val="181717"/>
          <w:sz w:val="24"/>
          <w:szCs w:val="22"/>
          <w:lang w:bidi="en-US"/>
        </w:rPr>
        <w:t xml:space="preserve"> A family expresses strong beliefs that conflict with your standard developmental advice (e.g., beliefs about discipline or sleep routines).</w:t>
      </w:r>
      <w:r w:rsidR="005169A1">
        <w:rPr>
          <w:rFonts w:cs="Calibri"/>
          <w:color w:val="181717"/>
          <w:sz w:val="24"/>
          <w:szCs w:val="22"/>
          <w:lang w:bidi="en-US"/>
        </w:rPr>
        <w:t xml:space="preserve"> </w:t>
      </w:r>
      <w:r w:rsidRPr="007E3F71">
        <w:rPr>
          <w:rFonts w:cs="Calibri"/>
          <w:color w:val="181717"/>
          <w:sz w:val="24"/>
          <w:szCs w:val="22"/>
          <w:lang w:bidi="en-US"/>
        </w:rPr>
        <w:t>How do you balance respect with guidance?</w:t>
      </w:r>
    </w:p>
    <w:p w14:paraId="4D359A54" w14:textId="77777777" w:rsidR="00137405" w:rsidRDefault="00137405" w:rsidP="007E3F71">
      <w:pPr>
        <w:ind w:left="14" w:right="-14" w:hanging="14"/>
        <w:rPr>
          <w:rFonts w:ascii="Times New Roman" w:eastAsia="Times New Roman" w:hAnsi="Times New Roman"/>
        </w:rPr>
      </w:pPr>
    </w:p>
    <w:sectPr w:rsidR="00137405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957A4" w14:textId="77777777" w:rsidR="00AA49F1" w:rsidRDefault="00AA49F1" w:rsidP="009046CB">
      <w:r>
        <w:separator/>
      </w:r>
    </w:p>
  </w:endnote>
  <w:endnote w:type="continuationSeparator" w:id="0">
    <w:p w14:paraId="3A852907" w14:textId="77777777" w:rsidR="00AA49F1" w:rsidRDefault="00AA49F1" w:rsidP="009046CB">
      <w:r>
        <w:continuationSeparator/>
      </w:r>
    </w:p>
  </w:endnote>
  <w:endnote w:type="continuationNotice" w:id="1">
    <w:p w14:paraId="556F3F2E" w14:textId="77777777" w:rsidR="00AA49F1" w:rsidRDefault="00AA49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1DD6A" w14:textId="77777777" w:rsidR="00AA49F1" w:rsidRDefault="00AA49F1" w:rsidP="009046CB">
      <w:r>
        <w:separator/>
      </w:r>
    </w:p>
  </w:footnote>
  <w:footnote w:type="continuationSeparator" w:id="0">
    <w:p w14:paraId="0547A20B" w14:textId="77777777" w:rsidR="00AA49F1" w:rsidRDefault="00AA49F1" w:rsidP="009046CB">
      <w:r>
        <w:continuationSeparator/>
      </w:r>
    </w:p>
  </w:footnote>
  <w:footnote w:type="continuationNotice" w:id="1">
    <w:p w14:paraId="784F0483" w14:textId="77777777" w:rsidR="00AA49F1" w:rsidRDefault="00AA49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AF1024"/>
    <w:multiLevelType w:val="hybridMultilevel"/>
    <w:tmpl w:val="6A78E1BA"/>
    <w:lvl w:ilvl="0" w:tplc="2368CE3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2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3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3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15"/>
  </w:num>
  <w:num w:numId="5" w16cid:durableId="901603129">
    <w:abstractNumId w:val="12"/>
  </w:num>
  <w:num w:numId="6" w16cid:durableId="1561289491">
    <w:abstractNumId w:val="5"/>
  </w:num>
  <w:num w:numId="7" w16cid:durableId="1847477050">
    <w:abstractNumId w:val="10"/>
  </w:num>
  <w:num w:numId="8" w16cid:durableId="1501312608">
    <w:abstractNumId w:val="9"/>
  </w:num>
  <w:num w:numId="9" w16cid:durableId="1802916753">
    <w:abstractNumId w:val="6"/>
  </w:num>
  <w:num w:numId="10" w16cid:durableId="1682778003">
    <w:abstractNumId w:val="7"/>
  </w:num>
  <w:num w:numId="11" w16cid:durableId="1455052946">
    <w:abstractNumId w:val="2"/>
  </w:num>
  <w:num w:numId="12" w16cid:durableId="59376501">
    <w:abstractNumId w:val="4"/>
  </w:num>
  <w:num w:numId="13" w16cid:durableId="715198782">
    <w:abstractNumId w:val="11"/>
  </w:num>
  <w:num w:numId="14" w16cid:durableId="1588422115">
    <w:abstractNumId w:val="14"/>
  </w:num>
  <w:num w:numId="15" w16cid:durableId="1952590307">
    <w:abstractNumId w:val="1"/>
  </w:num>
  <w:num w:numId="16" w16cid:durableId="346950843">
    <w:abstractNumId w:val="13"/>
  </w:num>
  <w:num w:numId="17" w16cid:durableId="45303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22CEB"/>
    <w:rsid w:val="00023EE2"/>
    <w:rsid w:val="00033509"/>
    <w:rsid w:val="000443E0"/>
    <w:rsid w:val="00065422"/>
    <w:rsid w:val="000713B9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74EF3"/>
    <w:rsid w:val="00476678"/>
    <w:rsid w:val="00493412"/>
    <w:rsid w:val="004C2C9A"/>
    <w:rsid w:val="00510960"/>
    <w:rsid w:val="00510CA0"/>
    <w:rsid w:val="00511163"/>
    <w:rsid w:val="005169A1"/>
    <w:rsid w:val="00566D14"/>
    <w:rsid w:val="00573002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7FCE"/>
    <w:rsid w:val="006905BA"/>
    <w:rsid w:val="006937A9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E3F71"/>
    <w:rsid w:val="007F4BD1"/>
    <w:rsid w:val="007F5956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A13683"/>
    <w:rsid w:val="00A4602D"/>
    <w:rsid w:val="00A63EF9"/>
    <w:rsid w:val="00A64656"/>
    <w:rsid w:val="00A67B06"/>
    <w:rsid w:val="00A8522E"/>
    <w:rsid w:val="00AA49F1"/>
    <w:rsid w:val="00AB7A79"/>
    <w:rsid w:val="00AC4146"/>
    <w:rsid w:val="00AC7ABE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3BA2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E7E8C"/>
    <w:rsid w:val="00CF07C5"/>
    <w:rsid w:val="00CF7BEA"/>
    <w:rsid w:val="00D07608"/>
    <w:rsid w:val="00D10A59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2CB20-722D-4E8C-842D-C6E0C563A297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2</TotalTime>
  <Pages>2</Pages>
  <Words>474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6</cp:revision>
  <dcterms:created xsi:type="dcterms:W3CDTF">2025-05-20T14:31:00Z</dcterms:created>
  <dcterms:modified xsi:type="dcterms:W3CDTF">2025-05-20T14:33:00Z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