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66536DBD" w14:textId="77777777" w:rsidR="0036064E" w:rsidRDefault="00630E81" w:rsidP="007E3F71">
      <w:pPr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noProof/>
          <w:sz w:val="24"/>
        </w:rPr>
        <w:drawing>
          <wp:anchor distT="0" distB="0" distL="114300" distR="114300" simplePos="0" relativeHeight="251658251" behindDoc="1" locked="0" layoutInCell="1" allowOverlap="1" wp14:anchorId="309BF377" wp14:editId="32C57710">
            <wp:simplePos x="0" y="0"/>
            <wp:positionH relativeFrom="column">
              <wp:posOffset>-422408</wp:posOffset>
            </wp:positionH>
            <wp:positionV relativeFrom="paragraph">
              <wp:posOffset>-446405</wp:posOffset>
            </wp:positionV>
            <wp:extent cx="3888858" cy="818440"/>
            <wp:effectExtent l="0" t="0" r="0" b="1270"/>
            <wp:wrapNone/>
            <wp:docPr id="1769047629" name="Picture 1769047629" descr="Logo for the Early Childhood Developmental Health Systems: Evidence to Impact Cent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9047629" name="Picture 1769047629" descr="Logo for the Early Childhood Developmental Health Systems: Evidence to Impact Center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88858" cy="8184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9A5D263" w14:textId="77777777" w:rsidR="0036064E" w:rsidRDefault="0036064E" w:rsidP="007E3F71">
      <w:pPr>
        <w:rPr>
          <w:rFonts w:ascii="Times New Roman" w:eastAsia="Times New Roman" w:hAnsi="Times New Roman"/>
        </w:rPr>
      </w:pPr>
    </w:p>
    <w:p w14:paraId="5984FAED" w14:textId="77777777" w:rsidR="0036064E" w:rsidRDefault="0036064E" w:rsidP="007E3F71">
      <w:pPr>
        <w:rPr>
          <w:rFonts w:ascii="Times New Roman" w:eastAsia="Times New Roman" w:hAnsi="Times New Roman"/>
        </w:rPr>
      </w:pPr>
    </w:p>
    <w:p w14:paraId="5D9B4391" w14:textId="77777777" w:rsidR="0036064E" w:rsidRDefault="0036064E" w:rsidP="007E3F71">
      <w:pPr>
        <w:rPr>
          <w:rFonts w:ascii="Times New Roman" w:eastAsia="Times New Roman" w:hAnsi="Times New Roman"/>
        </w:rPr>
      </w:pPr>
    </w:p>
    <w:p w14:paraId="6FF0D0DF" w14:textId="77777777" w:rsidR="0061526F" w:rsidRDefault="0061526F" w:rsidP="007E3F71">
      <w:pPr>
        <w:rPr>
          <w:rFonts w:ascii="Times New Roman" w:eastAsia="Times New Roman" w:hAnsi="Times New Roman"/>
        </w:rPr>
      </w:pPr>
    </w:p>
    <w:p w14:paraId="287BF9FA" w14:textId="7DE11DFD" w:rsidR="0036064E" w:rsidRPr="00CF7BEA" w:rsidRDefault="007500CD" w:rsidP="007E3F71">
      <w:pPr>
        <w:ind w:right="520"/>
        <w:rPr>
          <w:b/>
          <w:color w:val="005870" w:themeColor="text1"/>
          <w:sz w:val="47"/>
        </w:rPr>
      </w:pPr>
      <w:r>
        <w:rPr>
          <w:b/>
          <w:color w:val="005870" w:themeColor="text1"/>
          <w:sz w:val="47"/>
        </w:rPr>
        <w:t xml:space="preserve">Sample </w:t>
      </w:r>
      <w:r w:rsidR="00A64656">
        <w:rPr>
          <w:b/>
          <w:color w:val="005870" w:themeColor="text1"/>
          <w:sz w:val="47"/>
        </w:rPr>
        <w:t xml:space="preserve">Interview </w:t>
      </w:r>
      <w:r w:rsidR="000521D2">
        <w:rPr>
          <w:b/>
          <w:color w:val="005870" w:themeColor="text1"/>
          <w:sz w:val="47"/>
        </w:rPr>
        <w:t>Scoring Rubric for Early Childhood Expert – Community Health Center</w:t>
      </w:r>
    </w:p>
    <w:p w14:paraId="3731BFAA" w14:textId="77777777" w:rsidR="0036064E" w:rsidRPr="00CF7BEA" w:rsidRDefault="009046CB" w:rsidP="007E3F71">
      <w:pPr>
        <w:rPr>
          <w:rFonts w:ascii="Times New Roman" w:eastAsia="Times New Roman" w:hAnsi="Times New Roman"/>
          <w:color w:val="005870" w:themeColor="text1"/>
        </w:rPr>
      </w:pPr>
      <w:r w:rsidRPr="00CF7BEA">
        <w:rPr>
          <w:b/>
          <w:noProof/>
          <w:color w:val="005870" w:themeColor="text1"/>
          <w:sz w:val="47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18F47129" wp14:editId="50FEB1F9">
                <wp:simplePos x="0" y="0"/>
                <wp:positionH relativeFrom="column">
                  <wp:posOffset>0</wp:posOffset>
                </wp:positionH>
                <wp:positionV relativeFrom="paragraph">
                  <wp:posOffset>86360</wp:posOffset>
                </wp:positionV>
                <wp:extent cx="5943600" cy="0"/>
                <wp:effectExtent l="0" t="0" r="0" b="0"/>
                <wp:wrapNone/>
                <wp:docPr id="195698265" name="Straight Connector 195698265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2442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D6EFA64" id="Straight Connector 195698265" o:spid="_x0000_s1026" alt="&quot;&quot;" style="position:absolute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6.8pt" to="468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" strokecolor="#002442" strokeweight="1pt">
                <o:lock v:ext="edit" shapetype="f"/>
              </v:line>
            </w:pict>
          </mc:Fallback>
        </mc:AlternateContent>
      </w:r>
    </w:p>
    <w:p w14:paraId="56D8607A" w14:textId="77777777" w:rsidR="00DE2C36" w:rsidRPr="00DE2C36" w:rsidRDefault="00DE2C36" w:rsidP="00DE2C36">
      <w:pPr>
        <w:ind w:left="14" w:right="-14" w:hanging="14"/>
        <w:rPr>
          <w:rFonts w:cs="Calibri"/>
          <w:b/>
          <w:bCs/>
          <w:i/>
          <w:iCs/>
          <w:color w:val="181717"/>
          <w:sz w:val="24"/>
          <w:szCs w:val="22"/>
          <w:lang w:bidi="en-US"/>
        </w:rPr>
      </w:pPr>
      <w:bookmarkStart w:id="0" w:name="Scoring_Rubric"/>
      <w:r w:rsidRPr="00DE2C36">
        <w:rPr>
          <w:rFonts w:cs="Calibri"/>
          <w:b/>
          <w:bCs/>
          <w:i/>
          <w:iCs/>
          <w:color w:val="181717"/>
          <w:sz w:val="24"/>
          <w:szCs w:val="22"/>
          <w:lang w:bidi="en-US"/>
        </w:rPr>
        <w:t>Scoring Rubric</w:t>
      </w:r>
      <w:bookmarkEnd w:id="0"/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1670"/>
        <w:gridCol w:w="1920"/>
        <w:gridCol w:w="1920"/>
        <w:gridCol w:w="1920"/>
        <w:gridCol w:w="1920"/>
      </w:tblGrid>
      <w:tr w:rsidR="00DE2C36" w:rsidRPr="00DE2C36" w14:paraId="5D8619F9" w14:textId="77777777" w:rsidTr="005F4055">
        <w:trPr>
          <w:tblHeader/>
          <w:jc w:val="center"/>
        </w:trPr>
        <w:tc>
          <w:tcPr>
            <w:tcW w:w="8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FFFFFF"/>
            </w:tcBorders>
            <w:shd w:val="clear" w:color="auto" w:fill="0F4761"/>
            <w:hideMark/>
          </w:tcPr>
          <w:p w14:paraId="45F9FA24" w14:textId="77777777" w:rsidR="00DE2C36" w:rsidRPr="00DE2C36" w:rsidRDefault="00DE2C36" w:rsidP="00DE2C36">
            <w:pPr>
              <w:ind w:left="14" w:right="-14" w:hanging="14"/>
              <w:rPr>
                <w:rFonts w:cs="Calibri"/>
                <w:b/>
                <w:bCs/>
                <w:i/>
                <w:iCs/>
                <w:color w:val="FFFFFF"/>
                <w:sz w:val="24"/>
                <w:szCs w:val="24"/>
                <w:lang w:bidi="en-US"/>
              </w:rPr>
            </w:pPr>
            <w:r w:rsidRPr="00DE2C36">
              <w:rPr>
                <w:rFonts w:cs="Calibri"/>
                <w:b/>
                <w:bCs/>
                <w:i/>
                <w:iCs/>
                <w:color w:val="FFFFFF"/>
                <w:sz w:val="24"/>
                <w:szCs w:val="24"/>
                <w:lang w:bidi="en-US"/>
              </w:rPr>
              <w:t>Competency</w:t>
            </w:r>
          </w:p>
        </w:tc>
        <w:tc>
          <w:tcPr>
            <w:tcW w:w="1027" w:type="pct"/>
            <w:tcBorders>
              <w:top w:val="single" w:sz="4" w:space="0" w:color="000000"/>
              <w:left w:val="single" w:sz="4" w:space="0" w:color="FFFFFF"/>
              <w:bottom w:val="single" w:sz="4" w:space="0" w:color="000000"/>
              <w:right w:val="single" w:sz="4" w:space="0" w:color="FFFFFF"/>
            </w:tcBorders>
            <w:shd w:val="clear" w:color="auto" w:fill="0F4761"/>
            <w:hideMark/>
          </w:tcPr>
          <w:p w14:paraId="21FE1E68" w14:textId="77777777" w:rsidR="00DE2C36" w:rsidRPr="00DE2C36" w:rsidRDefault="00DE2C36" w:rsidP="00DE2C36">
            <w:pPr>
              <w:ind w:left="14" w:right="-14" w:hanging="14"/>
              <w:rPr>
                <w:rFonts w:cs="Calibri"/>
                <w:b/>
                <w:bCs/>
                <w:i/>
                <w:iCs/>
                <w:color w:val="FFFFFF"/>
                <w:sz w:val="24"/>
                <w:szCs w:val="24"/>
                <w:lang w:bidi="en-US"/>
              </w:rPr>
            </w:pPr>
            <w:r w:rsidRPr="00DE2C36">
              <w:rPr>
                <w:rFonts w:cs="Calibri"/>
                <w:b/>
                <w:bCs/>
                <w:i/>
                <w:iCs/>
                <w:color w:val="FFFFFF"/>
                <w:sz w:val="24"/>
                <w:szCs w:val="24"/>
                <w:lang w:bidi="en-US"/>
              </w:rPr>
              <w:t>Excellent (4 pts)</w:t>
            </w:r>
          </w:p>
        </w:tc>
        <w:tc>
          <w:tcPr>
            <w:tcW w:w="1027" w:type="pct"/>
            <w:tcBorders>
              <w:top w:val="single" w:sz="4" w:space="0" w:color="000000"/>
              <w:left w:val="single" w:sz="4" w:space="0" w:color="FFFFFF"/>
              <w:bottom w:val="single" w:sz="4" w:space="0" w:color="000000"/>
              <w:right w:val="single" w:sz="4" w:space="0" w:color="FFFFFF"/>
            </w:tcBorders>
            <w:shd w:val="clear" w:color="auto" w:fill="0F4761"/>
            <w:hideMark/>
          </w:tcPr>
          <w:p w14:paraId="2CE141C4" w14:textId="77777777" w:rsidR="00DE2C36" w:rsidRPr="00DE2C36" w:rsidRDefault="00DE2C36" w:rsidP="00DE2C36">
            <w:pPr>
              <w:ind w:left="14" w:right="-14" w:hanging="14"/>
              <w:rPr>
                <w:rFonts w:cs="Calibri"/>
                <w:b/>
                <w:bCs/>
                <w:i/>
                <w:iCs/>
                <w:color w:val="FFFFFF"/>
                <w:sz w:val="24"/>
                <w:szCs w:val="24"/>
                <w:lang w:bidi="en-US"/>
              </w:rPr>
            </w:pPr>
            <w:r w:rsidRPr="00DE2C36">
              <w:rPr>
                <w:rFonts w:cs="Calibri"/>
                <w:b/>
                <w:bCs/>
                <w:i/>
                <w:iCs/>
                <w:color w:val="FFFFFF"/>
                <w:sz w:val="24"/>
                <w:szCs w:val="24"/>
                <w:lang w:bidi="en-US"/>
              </w:rPr>
              <w:t>Good (3 pts)</w:t>
            </w:r>
          </w:p>
        </w:tc>
        <w:tc>
          <w:tcPr>
            <w:tcW w:w="1027" w:type="pct"/>
            <w:tcBorders>
              <w:top w:val="single" w:sz="4" w:space="0" w:color="000000"/>
              <w:left w:val="single" w:sz="4" w:space="0" w:color="FFFFFF"/>
              <w:bottom w:val="single" w:sz="4" w:space="0" w:color="000000"/>
              <w:right w:val="single" w:sz="4" w:space="0" w:color="FFFFFF"/>
            </w:tcBorders>
            <w:shd w:val="clear" w:color="auto" w:fill="0F4761"/>
            <w:hideMark/>
          </w:tcPr>
          <w:p w14:paraId="58A4C8B4" w14:textId="77777777" w:rsidR="00DE2C36" w:rsidRPr="00DE2C36" w:rsidRDefault="00DE2C36" w:rsidP="00DE2C36">
            <w:pPr>
              <w:ind w:left="14" w:right="-14" w:hanging="14"/>
              <w:rPr>
                <w:rFonts w:cs="Calibri"/>
                <w:b/>
                <w:bCs/>
                <w:i/>
                <w:iCs/>
                <w:color w:val="FFFFFF"/>
                <w:sz w:val="24"/>
                <w:szCs w:val="24"/>
                <w:lang w:bidi="en-US"/>
              </w:rPr>
            </w:pPr>
            <w:r w:rsidRPr="00DE2C36">
              <w:rPr>
                <w:rFonts w:cs="Calibri"/>
                <w:b/>
                <w:bCs/>
                <w:i/>
                <w:iCs/>
                <w:color w:val="FFFFFF"/>
                <w:sz w:val="24"/>
                <w:szCs w:val="24"/>
                <w:lang w:bidi="en-US"/>
              </w:rPr>
              <w:t>Adequate (2 pts)</w:t>
            </w:r>
          </w:p>
        </w:tc>
        <w:tc>
          <w:tcPr>
            <w:tcW w:w="1027" w:type="pct"/>
            <w:tcBorders>
              <w:top w:val="single" w:sz="4" w:space="0" w:color="000000"/>
              <w:left w:val="single" w:sz="4" w:space="0" w:color="FFFFFF"/>
              <w:bottom w:val="single" w:sz="4" w:space="0" w:color="000000"/>
              <w:right w:val="single" w:sz="4" w:space="0" w:color="000000"/>
            </w:tcBorders>
            <w:shd w:val="clear" w:color="auto" w:fill="0F4761"/>
            <w:hideMark/>
          </w:tcPr>
          <w:p w14:paraId="44B48CB0" w14:textId="77777777" w:rsidR="00DE2C36" w:rsidRPr="00DE2C36" w:rsidRDefault="00DE2C36" w:rsidP="00DE2C36">
            <w:pPr>
              <w:ind w:left="14" w:right="-14" w:hanging="14"/>
              <w:rPr>
                <w:rFonts w:cs="Calibri"/>
                <w:b/>
                <w:bCs/>
                <w:i/>
                <w:iCs/>
                <w:color w:val="FFFFFF"/>
                <w:sz w:val="24"/>
                <w:szCs w:val="24"/>
                <w:lang w:bidi="en-US"/>
              </w:rPr>
            </w:pPr>
            <w:r w:rsidRPr="00DE2C36">
              <w:rPr>
                <w:rFonts w:cs="Calibri"/>
                <w:b/>
                <w:bCs/>
                <w:i/>
                <w:iCs/>
                <w:color w:val="FFFFFF"/>
                <w:sz w:val="24"/>
                <w:szCs w:val="24"/>
                <w:lang w:bidi="en-US"/>
              </w:rPr>
              <w:t>Needs Improvement (1 pt)</w:t>
            </w:r>
          </w:p>
        </w:tc>
      </w:tr>
      <w:tr w:rsidR="009F396F" w:rsidRPr="00DE2C36" w14:paraId="13D63189" w14:textId="77777777" w:rsidTr="005F4055">
        <w:trPr>
          <w:trHeight w:val="3797"/>
          <w:jc w:val="center"/>
        </w:trPr>
        <w:tc>
          <w:tcPr>
            <w:tcW w:w="8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9F3DB8" w14:textId="77777777" w:rsidR="00DE2C36" w:rsidRPr="00DE2C36" w:rsidRDefault="00DE2C36" w:rsidP="00DE2C36">
            <w:pPr>
              <w:ind w:left="14" w:right="-14" w:hanging="14"/>
              <w:rPr>
                <w:rFonts w:cs="Calibri"/>
                <w:b/>
                <w:color w:val="181717"/>
                <w:sz w:val="22"/>
                <w:szCs w:val="22"/>
                <w:lang w:bidi="en-US"/>
              </w:rPr>
            </w:pPr>
            <w:r w:rsidRPr="00DE2C36">
              <w:rPr>
                <w:rFonts w:cs="Calibri"/>
                <w:b/>
                <w:color w:val="181717"/>
                <w:sz w:val="22"/>
                <w:szCs w:val="22"/>
                <w:lang w:bidi="en-US"/>
              </w:rPr>
              <w:t>Responsiveness &amp; Community Alignment</w:t>
            </w:r>
          </w:p>
        </w:tc>
        <w:tc>
          <w:tcPr>
            <w:tcW w:w="10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0FBB00" w14:textId="77777777" w:rsidR="00DE2C36" w:rsidRPr="00DE2C36" w:rsidRDefault="00DE2C36" w:rsidP="00DE2C36">
            <w:pPr>
              <w:ind w:left="14" w:right="-14" w:hanging="14"/>
              <w:rPr>
                <w:rFonts w:cs="Calibri"/>
                <w:bCs/>
                <w:color w:val="181717"/>
                <w:sz w:val="22"/>
                <w:szCs w:val="22"/>
                <w:lang w:bidi="en-US"/>
              </w:rPr>
            </w:pPr>
            <w:r w:rsidRPr="00DE2C36">
              <w:rPr>
                <w:rFonts w:cs="Calibri"/>
                <w:bCs/>
                <w:color w:val="181717"/>
                <w:sz w:val="22"/>
                <w:szCs w:val="22"/>
                <w:lang w:bidi="en-US"/>
              </w:rPr>
              <w:t>Demonstrates deep understanding and consistent application of responsive practices; gives specific examples of community engagement</w:t>
            </w:r>
          </w:p>
        </w:tc>
        <w:tc>
          <w:tcPr>
            <w:tcW w:w="10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85ABEA" w14:textId="77777777" w:rsidR="00DE2C36" w:rsidRPr="00DE2C36" w:rsidRDefault="00DE2C36" w:rsidP="00DE2C36">
            <w:pPr>
              <w:ind w:left="14" w:right="-14" w:hanging="14"/>
              <w:rPr>
                <w:rFonts w:cs="Calibri"/>
                <w:bCs/>
                <w:color w:val="181717"/>
                <w:sz w:val="22"/>
                <w:szCs w:val="22"/>
                <w:lang w:bidi="en-US"/>
              </w:rPr>
            </w:pPr>
            <w:r w:rsidRPr="00DE2C36">
              <w:rPr>
                <w:rFonts w:cs="Calibri"/>
                <w:bCs/>
                <w:color w:val="181717"/>
                <w:sz w:val="22"/>
                <w:szCs w:val="22"/>
                <w:lang w:bidi="en-US"/>
              </w:rPr>
              <w:t>Shows clear understanding and some experience applying responsive practices</w:t>
            </w:r>
          </w:p>
        </w:tc>
        <w:tc>
          <w:tcPr>
            <w:tcW w:w="10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2123B3" w14:textId="77777777" w:rsidR="00DE2C36" w:rsidRPr="00DE2C36" w:rsidRDefault="00DE2C36" w:rsidP="00DE2C36">
            <w:pPr>
              <w:ind w:left="14" w:right="-14" w:hanging="14"/>
              <w:rPr>
                <w:rFonts w:cs="Calibri"/>
                <w:bCs/>
                <w:color w:val="181717"/>
                <w:sz w:val="22"/>
                <w:szCs w:val="22"/>
                <w:lang w:bidi="en-US"/>
              </w:rPr>
            </w:pPr>
            <w:r w:rsidRPr="00DE2C36">
              <w:rPr>
                <w:rFonts w:cs="Calibri"/>
                <w:bCs/>
                <w:color w:val="181717"/>
                <w:sz w:val="22"/>
                <w:szCs w:val="22"/>
                <w:lang w:bidi="en-US"/>
              </w:rPr>
              <w:t>Acknowledges importance but provides vague or limited examples</w:t>
            </w:r>
          </w:p>
        </w:tc>
        <w:tc>
          <w:tcPr>
            <w:tcW w:w="10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634EE4" w14:textId="77777777" w:rsidR="00DE2C36" w:rsidRPr="00DE2C36" w:rsidRDefault="00DE2C36" w:rsidP="00DE2C36">
            <w:pPr>
              <w:ind w:left="14" w:right="-14" w:hanging="14"/>
              <w:rPr>
                <w:rFonts w:cs="Calibri"/>
                <w:bCs/>
                <w:color w:val="181717"/>
                <w:sz w:val="22"/>
                <w:szCs w:val="22"/>
                <w:lang w:bidi="en-US"/>
              </w:rPr>
            </w:pPr>
            <w:r w:rsidRPr="00DE2C36">
              <w:rPr>
                <w:rFonts w:cs="Calibri"/>
                <w:bCs/>
                <w:color w:val="181717"/>
                <w:sz w:val="22"/>
                <w:szCs w:val="22"/>
                <w:lang w:bidi="en-US"/>
              </w:rPr>
              <w:t>Lacks awareness or experience with responsiveness or community alignment</w:t>
            </w:r>
          </w:p>
        </w:tc>
      </w:tr>
      <w:tr w:rsidR="00304478" w:rsidRPr="00DE2C36" w14:paraId="30C3BE26" w14:textId="77777777" w:rsidTr="005F4055">
        <w:trPr>
          <w:jc w:val="center"/>
        </w:trPr>
        <w:tc>
          <w:tcPr>
            <w:tcW w:w="8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hideMark/>
          </w:tcPr>
          <w:p w14:paraId="1B370ACC" w14:textId="77777777" w:rsidR="00DE2C36" w:rsidRPr="00DE2C36" w:rsidRDefault="00DE2C36" w:rsidP="00DE2C36">
            <w:pPr>
              <w:ind w:left="14" w:right="-14" w:hanging="14"/>
              <w:rPr>
                <w:rFonts w:cs="Calibri"/>
                <w:b/>
                <w:color w:val="181717"/>
                <w:sz w:val="22"/>
                <w:szCs w:val="22"/>
                <w:lang w:bidi="en-US"/>
              </w:rPr>
            </w:pPr>
            <w:r w:rsidRPr="00DE2C36">
              <w:rPr>
                <w:rFonts w:cs="Calibri"/>
                <w:b/>
                <w:color w:val="181717"/>
                <w:sz w:val="22"/>
                <w:szCs w:val="22"/>
                <w:lang w:bidi="en-US"/>
              </w:rPr>
              <w:t>Developmental Screening &amp; Guidance Expertise</w:t>
            </w:r>
          </w:p>
        </w:tc>
        <w:tc>
          <w:tcPr>
            <w:tcW w:w="10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hideMark/>
          </w:tcPr>
          <w:p w14:paraId="29A5E62A" w14:textId="77777777" w:rsidR="00DE2C36" w:rsidRPr="00DE2C36" w:rsidRDefault="00DE2C36" w:rsidP="00DE2C36">
            <w:pPr>
              <w:ind w:left="14" w:right="-14" w:hanging="14"/>
              <w:rPr>
                <w:rFonts w:cs="Calibri"/>
                <w:bCs/>
                <w:color w:val="181717"/>
                <w:sz w:val="22"/>
                <w:szCs w:val="22"/>
                <w:lang w:bidi="en-US"/>
              </w:rPr>
            </w:pPr>
            <w:r w:rsidRPr="00DE2C36">
              <w:rPr>
                <w:rFonts w:cs="Calibri"/>
                <w:bCs/>
                <w:color w:val="181717"/>
                <w:sz w:val="22"/>
                <w:szCs w:val="22"/>
                <w:lang w:bidi="en-US"/>
              </w:rPr>
              <w:t>Extensive hands-on experience with screenings, frameworks, and anticipatory guidance; explains processes clearly and accurately</w:t>
            </w:r>
          </w:p>
        </w:tc>
        <w:tc>
          <w:tcPr>
            <w:tcW w:w="10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hideMark/>
          </w:tcPr>
          <w:p w14:paraId="5C7B999F" w14:textId="77777777" w:rsidR="00DE2C36" w:rsidRPr="00DE2C36" w:rsidRDefault="00DE2C36" w:rsidP="00DE2C36">
            <w:pPr>
              <w:ind w:left="14" w:right="-14" w:hanging="14"/>
              <w:rPr>
                <w:rFonts w:cs="Calibri"/>
                <w:bCs/>
                <w:color w:val="181717"/>
                <w:sz w:val="22"/>
                <w:szCs w:val="22"/>
                <w:lang w:bidi="en-US"/>
              </w:rPr>
            </w:pPr>
            <w:r w:rsidRPr="00DE2C36">
              <w:rPr>
                <w:rFonts w:cs="Calibri"/>
                <w:bCs/>
                <w:color w:val="181717"/>
                <w:sz w:val="22"/>
                <w:szCs w:val="22"/>
                <w:lang w:bidi="en-US"/>
              </w:rPr>
              <w:t>Solid experience with tools and frameworks; describes implementation with some depth</w:t>
            </w:r>
          </w:p>
        </w:tc>
        <w:tc>
          <w:tcPr>
            <w:tcW w:w="10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hideMark/>
          </w:tcPr>
          <w:p w14:paraId="0CC143BA" w14:textId="77777777" w:rsidR="00DE2C36" w:rsidRPr="00DE2C36" w:rsidRDefault="00DE2C36" w:rsidP="00DE2C36">
            <w:pPr>
              <w:ind w:left="14" w:right="-14" w:hanging="14"/>
              <w:rPr>
                <w:rFonts w:cs="Calibri"/>
                <w:bCs/>
                <w:color w:val="181717"/>
                <w:sz w:val="22"/>
                <w:szCs w:val="22"/>
                <w:lang w:bidi="en-US"/>
              </w:rPr>
            </w:pPr>
            <w:r w:rsidRPr="00DE2C36">
              <w:rPr>
                <w:rFonts w:cs="Calibri"/>
                <w:bCs/>
                <w:color w:val="181717"/>
                <w:sz w:val="22"/>
                <w:szCs w:val="22"/>
                <w:lang w:bidi="en-US"/>
              </w:rPr>
              <w:t>Limited experience or understanding of tools; responses are general or incomplete</w:t>
            </w:r>
          </w:p>
        </w:tc>
        <w:tc>
          <w:tcPr>
            <w:tcW w:w="10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hideMark/>
          </w:tcPr>
          <w:p w14:paraId="6D4FFDAD" w14:textId="77777777" w:rsidR="00DE2C36" w:rsidRPr="00DE2C36" w:rsidRDefault="00DE2C36" w:rsidP="00DE2C36">
            <w:pPr>
              <w:ind w:left="14" w:right="-14" w:hanging="14"/>
              <w:rPr>
                <w:rFonts w:cs="Calibri"/>
                <w:bCs/>
                <w:color w:val="181717"/>
                <w:sz w:val="22"/>
                <w:szCs w:val="22"/>
                <w:lang w:bidi="en-US"/>
              </w:rPr>
            </w:pPr>
            <w:r w:rsidRPr="00DE2C36">
              <w:rPr>
                <w:rFonts w:cs="Calibri"/>
                <w:bCs/>
                <w:color w:val="181717"/>
                <w:sz w:val="22"/>
                <w:szCs w:val="22"/>
                <w:lang w:bidi="en-US"/>
              </w:rPr>
              <w:t>Unfamiliar with tools/frameworks or provides unclear/inaccurate responses</w:t>
            </w:r>
          </w:p>
        </w:tc>
      </w:tr>
      <w:tr w:rsidR="005F4055" w:rsidRPr="00DE2C36" w14:paraId="3EC30E52" w14:textId="77777777" w:rsidTr="005F4055">
        <w:trPr>
          <w:jc w:val="center"/>
        </w:trPr>
        <w:tc>
          <w:tcPr>
            <w:tcW w:w="8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628BA6" w14:textId="77777777" w:rsidR="00DE2C36" w:rsidRPr="00DE2C36" w:rsidRDefault="00DE2C36" w:rsidP="00DE2C36">
            <w:pPr>
              <w:ind w:left="14" w:right="-14" w:hanging="14"/>
              <w:rPr>
                <w:rFonts w:cs="Calibri"/>
                <w:b/>
                <w:color w:val="181717"/>
                <w:sz w:val="22"/>
                <w:szCs w:val="22"/>
                <w:lang w:bidi="en-US"/>
              </w:rPr>
            </w:pPr>
            <w:r w:rsidRPr="00DE2C36">
              <w:rPr>
                <w:rFonts w:cs="Calibri"/>
                <w:b/>
                <w:color w:val="181717"/>
                <w:sz w:val="22"/>
                <w:szCs w:val="22"/>
                <w:lang w:bidi="en-US"/>
              </w:rPr>
              <w:t>Team Collaboration &amp; Clinical Integration</w:t>
            </w:r>
          </w:p>
        </w:tc>
        <w:tc>
          <w:tcPr>
            <w:tcW w:w="10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9442F6" w14:textId="77777777" w:rsidR="00DE2C36" w:rsidRPr="00DE2C36" w:rsidRDefault="00DE2C36" w:rsidP="00DE2C36">
            <w:pPr>
              <w:ind w:left="14" w:right="-14" w:hanging="14"/>
              <w:rPr>
                <w:rFonts w:cs="Calibri"/>
                <w:bCs/>
                <w:color w:val="181717"/>
                <w:sz w:val="22"/>
                <w:szCs w:val="22"/>
                <w:lang w:bidi="en-US"/>
              </w:rPr>
            </w:pPr>
            <w:r w:rsidRPr="00DE2C36">
              <w:rPr>
                <w:rFonts w:cs="Calibri"/>
                <w:bCs/>
                <w:color w:val="181717"/>
                <w:sz w:val="22"/>
                <w:szCs w:val="22"/>
                <w:lang w:bidi="en-US"/>
              </w:rPr>
              <w:t>Provides strong examples of interdisciplinary collaboration; understands care team dynamics and integration workflow</w:t>
            </w:r>
          </w:p>
        </w:tc>
        <w:tc>
          <w:tcPr>
            <w:tcW w:w="10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D9A12C" w14:textId="77777777" w:rsidR="00DE2C36" w:rsidRPr="00DE2C36" w:rsidRDefault="00DE2C36" w:rsidP="00DE2C36">
            <w:pPr>
              <w:ind w:left="14" w:right="-14" w:hanging="14"/>
              <w:rPr>
                <w:rFonts w:cs="Calibri"/>
                <w:bCs/>
                <w:color w:val="181717"/>
                <w:sz w:val="22"/>
                <w:szCs w:val="22"/>
                <w:lang w:bidi="en-US"/>
              </w:rPr>
            </w:pPr>
            <w:r w:rsidRPr="00DE2C36">
              <w:rPr>
                <w:rFonts w:cs="Calibri"/>
                <w:bCs/>
                <w:color w:val="181717"/>
                <w:sz w:val="22"/>
                <w:szCs w:val="22"/>
                <w:lang w:bidi="en-US"/>
              </w:rPr>
              <w:t>Describes past teamwork experience and shows willingness to collaborate</w:t>
            </w:r>
          </w:p>
        </w:tc>
        <w:tc>
          <w:tcPr>
            <w:tcW w:w="10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08EB99" w14:textId="77777777" w:rsidR="00DE2C36" w:rsidRPr="00DE2C36" w:rsidRDefault="00DE2C36" w:rsidP="00DE2C36">
            <w:pPr>
              <w:ind w:left="14" w:right="-14" w:hanging="14"/>
              <w:rPr>
                <w:rFonts w:cs="Calibri"/>
                <w:bCs/>
                <w:color w:val="181717"/>
                <w:sz w:val="22"/>
                <w:szCs w:val="22"/>
                <w:lang w:bidi="en-US"/>
              </w:rPr>
            </w:pPr>
            <w:r w:rsidRPr="00DE2C36">
              <w:rPr>
                <w:rFonts w:cs="Calibri"/>
                <w:bCs/>
                <w:color w:val="181717"/>
                <w:sz w:val="22"/>
                <w:szCs w:val="22"/>
                <w:lang w:bidi="en-US"/>
              </w:rPr>
              <w:t>General understanding of team collaboration; limited direct experience</w:t>
            </w:r>
          </w:p>
        </w:tc>
        <w:tc>
          <w:tcPr>
            <w:tcW w:w="10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434BE2" w14:textId="77777777" w:rsidR="00DE2C36" w:rsidRPr="00DE2C36" w:rsidRDefault="00DE2C36" w:rsidP="00DE2C36">
            <w:pPr>
              <w:ind w:left="14" w:right="-14" w:hanging="14"/>
              <w:rPr>
                <w:rFonts w:cs="Calibri"/>
                <w:bCs/>
                <w:color w:val="181717"/>
                <w:sz w:val="22"/>
                <w:szCs w:val="22"/>
                <w:lang w:bidi="en-US"/>
              </w:rPr>
            </w:pPr>
            <w:r w:rsidRPr="00DE2C36">
              <w:rPr>
                <w:rFonts w:cs="Calibri"/>
                <w:bCs/>
                <w:color w:val="181717"/>
                <w:sz w:val="22"/>
                <w:szCs w:val="22"/>
                <w:lang w:bidi="en-US"/>
              </w:rPr>
              <w:t>Prefers independent work or lacks clear understanding of integrated care</w:t>
            </w:r>
          </w:p>
        </w:tc>
      </w:tr>
      <w:tr w:rsidR="00DE2C36" w:rsidRPr="00DE2C36" w14:paraId="0E0025FA" w14:textId="77777777" w:rsidTr="005F4055">
        <w:trPr>
          <w:jc w:val="center"/>
        </w:trPr>
        <w:tc>
          <w:tcPr>
            <w:tcW w:w="8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0924DF" w14:textId="77777777" w:rsidR="00DE2C36" w:rsidRPr="00DE2C36" w:rsidRDefault="00DE2C36" w:rsidP="00DE2C36">
            <w:pPr>
              <w:ind w:left="14" w:right="-14" w:hanging="14"/>
              <w:rPr>
                <w:rFonts w:cs="Calibri"/>
                <w:b/>
                <w:color w:val="181717"/>
                <w:sz w:val="22"/>
                <w:szCs w:val="22"/>
                <w:lang w:bidi="en-US"/>
              </w:rPr>
            </w:pPr>
            <w:r w:rsidRPr="00DE2C36">
              <w:rPr>
                <w:rFonts w:cs="Calibri"/>
                <w:b/>
                <w:color w:val="181717"/>
                <w:sz w:val="22"/>
                <w:szCs w:val="22"/>
                <w:lang w:bidi="en-US"/>
              </w:rPr>
              <w:lastRenderedPageBreak/>
              <w:t xml:space="preserve">Family Engagement </w:t>
            </w:r>
          </w:p>
        </w:tc>
        <w:tc>
          <w:tcPr>
            <w:tcW w:w="10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D86AFB" w14:textId="77777777" w:rsidR="00DE2C36" w:rsidRPr="00DE2C36" w:rsidRDefault="00DE2C36" w:rsidP="00DE2C36">
            <w:pPr>
              <w:ind w:left="14" w:right="-14" w:hanging="14"/>
              <w:rPr>
                <w:rFonts w:cs="Calibri"/>
                <w:bCs/>
                <w:color w:val="181717"/>
                <w:sz w:val="22"/>
                <w:szCs w:val="22"/>
                <w:lang w:bidi="en-US"/>
              </w:rPr>
            </w:pPr>
            <w:r w:rsidRPr="00DE2C36">
              <w:rPr>
                <w:rFonts w:cs="Calibri"/>
                <w:bCs/>
                <w:color w:val="181717"/>
                <w:sz w:val="22"/>
                <w:szCs w:val="22"/>
                <w:lang w:bidi="en-US"/>
              </w:rPr>
              <w:t>Demonstrates empathetic, family-driven approach; skilled in engaging families across barriers</w:t>
            </w:r>
          </w:p>
        </w:tc>
        <w:tc>
          <w:tcPr>
            <w:tcW w:w="10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8D1592" w14:textId="77777777" w:rsidR="00DE2C36" w:rsidRPr="00DE2C36" w:rsidRDefault="00DE2C36" w:rsidP="00DE2C36">
            <w:pPr>
              <w:ind w:left="14" w:right="-14" w:hanging="14"/>
              <w:rPr>
                <w:rFonts w:cs="Calibri"/>
                <w:bCs/>
                <w:color w:val="181717"/>
                <w:sz w:val="22"/>
                <w:szCs w:val="22"/>
                <w:lang w:bidi="en-US"/>
              </w:rPr>
            </w:pPr>
            <w:r w:rsidRPr="00DE2C36">
              <w:rPr>
                <w:rFonts w:cs="Calibri"/>
                <w:bCs/>
                <w:color w:val="181717"/>
                <w:sz w:val="22"/>
                <w:szCs w:val="22"/>
                <w:lang w:bidi="en-US"/>
              </w:rPr>
              <w:t>Understands importance of helping all families and sharing thoughtful strategies for family engagement</w:t>
            </w:r>
          </w:p>
        </w:tc>
        <w:tc>
          <w:tcPr>
            <w:tcW w:w="10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815B94" w14:textId="77777777" w:rsidR="00DE2C36" w:rsidRPr="00DE2C36" w:rsidRDefault="00DE2C36" w:rsidP="00DE2C36">
            <w:pPr>
              <w:ind w:left="14" w:right="-14" w:hanging="14"/>
              <w:rPr>
                <w:rFonts w:cs="Calibri"/>
                <w:bCs/>
                <w:color w:val="181717"/>
                <w:sz w:val="22"/>
                <w:szCs w:val="22"/>
                <w:lang w:bidi="en-US"/>
              </w:rPr>
            </w:pPr>
            <w:r w:rsidRPr="00DE2C36">
              <w:rPr>
                <w:rFonts w:cs="Calibri"/>
                <w:bCs/>
                <w:color w:val="181717"/>
                <w:sz w:val="22"/>
                <w:szCs w:val="22"/>
                <w:lang w:bidi="en-US"/>
              </w:rPr>
              <w:t>Basic knowledge of family engagement; limited strategies for equitable care</w:t>
            </w:r>
          </w:p>
        </w:tc>
        <w:tc>
          <w:tcPr>
            <w:tcW w:w="10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A318ED" w14:textId="77777777" w:rsidR="00DE2C36" w:rsidRPr="00DE2C36" w:rsidRDefault="00DE2C36" w:rsidP="00DE2C36">
            <w:pPr>
              <w:ind w:left="14" w:right="-14" w:hanging="14"/>
              <w:rPr>
                <w:rFonts w:cs="Calibri"/>
                <w:bCs/>
                <w:color w:val="181717"/>
                <w:sz w:val="22"/>
                <w:szCs w:val="22"/>
                <w:lang w:bidi="en-US"/>
              </w:rPr>
            </w:pPr>
            <w:r w:rsidRPr="00DE2C36">
              <w:rPr>
                <w:rFonts w:cs="Calibri"/>
                <w:bCs/>
                <w:color w:val="181717"/>
                <w:sz w:val="22"/>
                <w:szCs w:val="22"/>
                <w:lang w:bidi="en-US"/>
              </w:rPr>
              <w:t>Lacks understanding of family-centered approaches</w:t>
            </w:r>
          </w:p>
        </w:tc>
      </w:tr>
      <w:tr w:rsidR="00DE2C36" w:rsidRPr="00DE2C36" w14:paraId="24B0CDBD" w14:textId="77777777" w:rsidTr="005F4055">
        <w:trPr>
          <w:jc w:val="center"/>
        </w:trPr>
        <w:tc>
          <w:tcPr>
            <w:tcW w:w="8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BD8E2F" w14:textId="77777777" w:rsidR="00DE2C36" w:rsidRPr="00DE2C36" w:rsidRDefault="00DE2C36" w:rsidP="00DE2C36">
            <w:pPr>
              <w:ind w:left="14" w:right="-14" w:hanging="14"/>
              <w:rPr>
                <w:rFonts w:cs="Calibri"/>
                <w:b/>
                <w:color w:val="181717"/>
                <w:sz w:val="22"/>
                <w:szCs w:val="22"/>
                <w:lang w:bidi="en-US"/>
              </w:rPr>
            </w:pPr>
            <w:r w:rsidRPr="00DE2C36">
              <w:rPr>
                <w:rFonts w:cs="Calibri"/>
                <w:b/>
                <w:color w:val="181717"/>
                <w:sz w:val="22"/>
                <w:szCs w:val="22"/>
                <w:lang w:bidi="en-US"/>
              </w:rPr>
              <w:t>Knowledge of Community Resources &amp; Systems Navigation</w:t>
            </w:r>
          </w:p>
        </w:tc>
        <w:tc>
          <w:tcPr>
            <w:tcW w:w="10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047AEA" w14:textId="77777777" w:rsidR="00DE2C36" w:rsidRPr="00DE2C36" w:rsidRDefault="00DE2C36" w:rsidP="00DE2C36">
            <w:pPr>
              <w:ind w:left="14" w:right="-14" w:hanging="14"/>
              <w:rPr>
                <w:rFonts w:cs="Calibri"/>
                <w:bCs/>
                <w:color w:val="181717"/>
                <w:sz w:val="22"/>
                <w:szCs w:val="22"/>
                <w:lang w:bidi="en-US"/>
              </w:rPr>
            </w:pPr>
            <w:r w:rsidRPr="00DE2C36">
              <w:rPr>
                <w:rFonts w:cs="Calibri"/>
                <w:bCs/>
                <w:color w:val="181717"/>
                <w:sz w:val="22"/>
                <w:szCs w:val="22"/>
                <w:lang w:bidi="en-US"/>
              </w:rPr>
              <w:t>Demonstrates deep familiarity with early childhood systems and has effectively connected families to services</w:t>
            </w:r>
          </w:p>
        </w:tc>
        <w:tc>
          <w:tcPr>
            <w:tcW w:w="10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EC34AE" w14:textId="77777777" w:rsidR="00DE2C36" w:rsidRPr="00DE2C36" w:rsidRDefault="00DE2C36" w:rsidP="00DE2C36">
            <w:pPr>
              <w:ind w:left="14" w:right="-14" w:hanging="14"/>
              <w:rPr>
                <w:rFonts w:cs="Calibri"/>
                <w:bCs/>
                <w:color w:val="181717"/>
                <w:sz w:val="22"/>
                <w:szCs w:val="22"/>
                <w:lang w:bidi="en-US"/>
              </w:rPr>
            </w:pPr>
            <w:r w:rsidRPr="00DE2C36">
              <w:rPr>
                <w:rFonts w:cs="Calibri"/>
                <w:bCs/>
                <w:color w:val="181717"/>
                <w:sz w:val="22"/>
                <w:szCs w:val="22"/>
                <w:lang w:bidi="en-US"/>
              </w:rPr>
              <w:t>Has moderate experience with referrals and community connections</w:t>
            </w:r>
          </w:p>
        </w:tc>
        <w:tc>
          <w:tcPr>
            <w:tcW w:w="10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ADD099" w14:textId="77777777" w:rsidR="00DE2C36" w:rsidRPr="00DE2C36" w:rsidRDefault="00DE2C36" w:rsidP="00DE2C36">
            <w:pPr>
              <w:ind w:left="14" w:right="-14" w:hanging="14"/>
              <w:rPr>
                <w:rFonts w:cs="Calibri"/>
                <w:bCs/>
                <w:color w:val="181717"/>
                <w:sz w:val="22"/>
                <w:szCs w:val="22"/>
                <w:lang w:bidi="en-US"/>
              </w:rPr>
            </w:pPr>
            <w:r w:rsidRPr="00DE2C36">
              <w:rPr>
                <w:rFonts w:cs="Calibri"/>
                <w:bCs/>
                <w:color w:val="181717"/>
                <w:sz w:val="22"/>
                <w:szCs w:val="22"/>
                <w:lang w:bidi="en-US"/>
              </w:rPr>
              <w:t>Knows of some local resources but limited application</w:t>
            </w:r>
          </w:p>
        </w:tc>
        <w:tc>
          <w:tcPr>
            <w:tcW w:w="10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28722C" w14:textId="77777777" w:rsidR="00DE2C36" w:rsidRPr="00DE2C36" w:rsidRDefault="00DE2C36" w:rsidP="00DE2C36">
            <w:pPr>
              <w:ind w:left="14" w:right="-14" w:hanging="14"/>
              <w:rPr>
                <w:rFonts w:cs="Calibri"/>
                <w:bCs/>
                <w:color w:val="181717"/>
                <w:sz w:val="22"/>
                <w:szCs w:val="22"/>
                <w:lang w:bidi="en-US"/>
              </w:rPr>
            </w:pPr>
            <w:r w:rsidRPr="00DE2C36">
              <w:rPr>
                <w:rFonts w:cs="Calibri"/>
                <w:bCs/>
                <w:color w:val="181717"/>
                <w:sz w:val="22"/>
                <w:szCs w:val="22"/>
                <w:lang w:bidi="en-US"/>
              </w:rPr>
              <w:t>Unfamiliar with systems or struggles to navigate referrals</w:t>
            </w:r>
          </w:p>
        </w:tc>
      </w:tr>
      <w:tr w:rsidR="00DE2C36" w:rsidRPr="00DE2C36" w14:paraId="6915D2D0" w14:textId="77777777" w:rsidTr="005F4055">
        <w:trPr>
          <w:jc w:val="center"/>
        </w:trPr>
        <w:tc>
          <w:tcPr>
            <w:tcW w:w="8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D197A4" w14:textId="77777777" w:rsidR="00DE2C36" w:rsidRPr="00DE2C36" w:rsidRDefault="00DE2C36" w:rsidP="00DE2C36">
            <w:pPr>
              <w:ind w:left="14" w:right="-14" w:hanging="14"/>
              <w:rPr>
                <w:rFonts w:cs="Calibri"/>
                <w:b/>
                <w:color w:val="181717"/>
                <w:sz w:val="22"/>
                <w:szCs w:val="22"/>
                <w:lang w:bidi="en-US"/>
              </w:rPr>
            </w:pPr>
            <w:r w:rsidRPr="00DE2C36">
              <w:rPr>
                <w:rFonts w:cs="Calibri"/>
                <w:b/>
                <w:color w:val="181717"/>
                <w:sz w:val="22"/>
                <w:szCs w:val="22"/>
                <w:lang w:bidi="en-US"/>
              </w:rPr>
              <w:t>Communication &amp; Interpersonal Skills</w:t>
            </w:r>
          </w:p>
        </w:tc>
        <w:tc>
          <w:tcPr>
            <w:tcW w:w="10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B32918" w14:textId="77777777" w:rsidR="00DE2C36" w:rsidRPr="00DE2C36" w:rsidRDefault="00DE2C36" w:rsidP="00DE2C36">
            <w:pPr>
              <w:ind w:left="14" w:right="-14" w:hanging="14"/>
              <w:rPr>
                <w:rFonts w:cs="Calibri"/>
                <w:bCs/>
                <w:color w:val="181717"/>
                <w:sz w:val="22"/>
                <w:szCs w:val="22"/>
                <w:lang w:bidi="en-US"/>
              </w:rPr>
            </w:pPr>
            <w:r w:rsidRPr="00DE2C36">
              <w:rPr>
                <w:rFonts w:cs="Calibri"/>
                <w:bCs/>
                <w:color w:val="181717"/>
                <w:sz w:val="22"/>
                <w:szCs w:val="22"/>
                <w:lang w:bidi="en-US"/>
              </w:rPr>
              <w:t>Communicates clearly, with warmth and professionalism; adjusts style to family and team needs</w:t>
            </w:r>
          </w:p>
        </w:tc>
        <w:tc>
          <w:tcPr>
            <w:tcW w:w="10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3C7899" w14:textId="77777777" w:rsidR="00DE2C36" w:rsidRPr="00DE2C36" w:rsidRDefault="00DE2C36" w:rsidP="00DE2C36">
            <w:pPr>
              <w:ind w:left="14" w:right="-14" w:hanging="14"/>
              <w:rPr>
                <w:rFonts w:cs="Calibri"/>
                <w:bCs/>
                <w:color w:val="181717"/>
                <w:sz w:val="22"/>
                <w:szCs w:val="22"/>
                <w:lang w:bidi="en-US"/>
              </w:rPr>
            </w:pPr>
            <w:r w:rsidRPr="00DE2C36">
              <w:rPr>
                <w:rFonts w:cs="Calibri"/>
                <w:bCs/>
                <w:color w:val="181717"/>
                <w:sz w:val="22"/>
                <w:szCs w:val="22"/>
                <w:lang w:bidi="en-US"/>
              </w:rPr>
              <w:t>Effective communicator with appropriate tone and language</w:t>
            </w:r>
          </w:p>
        </w:tc>
        <w:tc>
          <w:tcPr>
            <w:tcW w:w="10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EB8198" w14:textId="77777777" w:rsidR="00DE2C36" w:rsidRPr="00DE2C36" w:rsidRDefault="00DE2C36" w:rsidP="00DE2C36">
            <w:pPr>
              <w:ind w:left="14" w:right="-14" w:hanging="14"/>
              <w:rPr>
                <w:rFonts w:cs="Calibri"/>
                <w:bCs/>
                <w:color w:val="181717"/>
                <w:sz w:val="22"/>
                <w:szCs w:val="22"/>
                <w:lang w:bidi="en-US"/>
              </w:rPr>
            </w:pPr>
            <w:r w:rsidRPr="00DE2C36">
              <w:rPr>
                <w:rFonts w:cs="Calibri"/>
                <w:bCs/>
                <w:color w:val="181717"/>
                <w:sz w:val="22"/>
                <w:szCs w:val="22"/>
                <w:lang w:bidi="en-US"/>
              </w:rPr>
              <w:t>Adequate communication skills; may lack adaptability</w:t>
            </w:r>
          </w:p>
        </w:tc>
        <w:tc>
          <w:tcPr>
            <w:tcW w:w="10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D748F0" w14:textId="77777777" w:rsidR="00DE2C36" w:rsidRPr="00DE2C36" w:rsidRDefault="00DE2C36" w:rsidP="00DE2C36">
            <w:pPr>
              <w:ind w:left="14" w:right="-14" w:hanging="14"/>
              <w:rPr>
                <w:rFonts w:cs="Calibri"/>
                <w:bCs/>
                <w:color w:val="181717"/>
                <w:sz w:val="22"/>
                <w:szCs w:val="22"/>
                <w:lang w:bidi="en-US"/>
              </w:rPr>
            </w:pPr>
            <w:r w:rsidRPr="00DE2C36">
              <w:rPr>
                <w:rFonts w:cs="Calibri"/>
                <w:bCs/>
                <w:color w:val="181717"/>
                <w:sz w:val="22"/>
                <w:szCs w:val="22"/>
                <w:lang w:bidi="en-US"/>
              </w:rPr>
              <w:t>Poor communication or difficulty connecting with others</w:t>
            </w:r>
          </w:p>
        </w:tc>
      </w:tr>
      <w:tr w:rsidR="00DE2C36" w:rsidRPr="00DE2C36" w14:paraId="0A9A3B29" w14:textId="77777777" w:rsidTr="005F4055">
        <w:trPr>
          <w:jc w:val="center"/>
        </w:trPr>
        <w:tc>
          <w:tcPr>
            <w:tcW w:w="8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45552D" w14:textId="77777777" w:rsidR="00DE2C36" w:rsidRPr="00DE2C36" w:rsidRDefault="00DE2C36" w:rsidP="00DE2C36">
            <w:pPr>
              <w:ind w:left="14" w:right="-14" w:hanging="14"/>
              <w:rPr>
                <w:rFonts w:cs="Calibri"/>
                <w:b/>
                <w:color w:val="181717"/>
                <w:sz w:val="22"/>
                <w:szCs w:val="22"/>
                <w:lang w:bidi="en-US"/>
              </w:rPr>
            </w:pPr>
            <w:r w:rsidRPr="00DE2C36">
              <w:rPr>
                <w:rFonts w:cs="Calibri"/>
                <w:b/>
                <w:color w:val="181717"/>
                <w:sz w:val="22"/>
                <w:szCs w:val="22"/>
                <w:lang w:bidi="en-US"/>
              </w:rPr>
              <w:t>Problem Solving &amp; Scenario Responses</w:t>
            </w:r>
          </w:p>
        </w:tc>
        <w:tc>
          <w:tcPr>
            <w:tcW w:w="10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E14A22" w14:textId="77777777" w:rsidR="00DE2C36" w:rsidRPr="00DE2C36" w:rsidRDefault="00DE2C36" w:rsidP="00DE2C36">
            <w:pPr>
              <w:ind w:left="14" w:right="-14" w:hanging="14"/>
              <w:rPr>
                <w:rFonts w:cs="Calibri"/>
                <w:bCs/>
                <w:color w:val="181717"/>
                <w:sz w:val="22"/>
                <w:szCs w:val="22"/>
                <w:lang w:bidi="en-US"/>
              </w:rPr>
            </w:pPr>
            <w:r w:rsidRPr="00DE2C36">
              <w:rPr>
                <w:rFonts w:cs="Calibri"/>
                <w:bCs/>
                <w:color w:val="181717"/>
                <w:sz w:val="22"/>
                <w:szCs w:val="22"/>
                <w:lang w:bidi="en-US"/>
              </w:rPr>
              <w:t>Offers insightful, strengths-based, and realistic responses to scenarios; anticipates challenges</w:t>
            </w:r>
          </w:p>
        </w:tc>
        <w:tc>
          <w:tcPr>
            <w:tcW w:w="10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E5C954" w14:textId="77777777" w:rsidR="00DE2C36" w:rsidRPr="00DE2C36" w:rsidRDefault="00DE2C36" w:rsidP="00DE2C36">
            <w:pPr>
              <w:ind w:left="14" w:right="-14" w:hanging="14"/>
              <w:rPr>
                <w:rFonts w:cs="Calibri"/>
                <w:bCs/>
                <w:color w:val="181717"/>
                <w:sz w:val="22"/>
                <w:szCs w:val="22"/>
                <w:lang w:bidi="en-US"/>
              </w:rPr>
            </w:pPr>
            <w:r w:rsidRPr="00DE2C36">
              <w:rPr>
                <w:rFonts w:cs="Calibri"/>
                <w:bCs/>
                <w:color w:val="181717"/>
                <w:sz w:val="22"/>
                <w:szCs w:val="22"/>
                <w:lang w:bidi="en-US"/>
              </w:rPr>
              <w:t>Provides sound responses with some consideration of family or system dynamics</w:t>
            </w:r>
          </w:p>
        </w:tc>
        <w:tc>
          <w:tcPr>
            <w:tcW w:w="10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696039" w14:textId="77777777" w:rsidR="00DE2C36" w:rsidRPr="00DE2C36" w:rsidRDefault="00DE2C36" w:rsidP="00DE2C36">
            <w:pPr>
              <w:ind w:left="14" w:right="-14" w:hanging="14"/>
              <w:rPr>
                <w:rFonts w:cs="Calibri"/>
                <w:bCs/>
                <w:color w:val="181717"/>
                <w:sz w:val="22"/>
                <w:szCs w:val="22"/>
                <w:lang w:bidi="en-US"/>
              </w:rPr>
            </w:pPr>
            <w:r w:rsidRPr="00DE2C36">
              <w:rPr>
                <w:rFonts w:cs="Calibri"/>
                <w:bCs/>
                <w:color w:val="181717"/>
                <w:sz w:val="22"/>
                <w:szCs w:val="22"/>
                <w:lang w:bidi="en-US"/>
              </w:rPr>
              <w:t>Responses are generic or miss key elements</w:t>
            </w:r>
          </w:p>
        </w:tc>
        <w:tc>
          <w:tcPr>
            <w:tcW w:w="10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9D5A34" w14:textId="77777777" w:rsidR="00DE2C36" w:rsidRPr="00DE2C36" w:rsidRDefault="00DE2C36" w:rsidP="00DE2C36">
            <w:pPr>
              <w:ind w:left="14" w:right="-14" w:hanging="14"/>
              <w:rPr>
                <w:rFonts w:cs="Calibri"/>
                <w:bCs/>
                <w:color w:val="181717"/>
                <w:sz w:val="22"/>
                <w:szCs w:val="22"/>
                <w:lang w:bidi="en-US"/>
              </w:rPr>
            </w:pPr>
            <w:r w:rsidRPr="00DE2C36">
              <w:rPr>
                <w:rFonts w:cs="Calibri"/>
                <w:bCs/>
                <w:color w:val="181717"/>
                <w:sz w:val="22"/>
                <w:szCs w:val="22"/>
                <w:lang w:bidi="en-US"/>
              </w:rPr>
              <w:t>Responses are unclear, inappropriate, or not feasible</w:t>
            </w:r>
          </w:p>
        </w:tc>
      </w:tr>
      <w:tr w:rsidR="00DE2C36" w:rsidRPr="00DE2C36" w14:paraId="40B037AB" w14:textId="77777777" w:rsidTr="005F4055">
        <w:trPr>
          <w:jc w:val="center"/>
        </w:trPr>
        <w:tc>
          <w:tcPr>
            <w:tcW w:w="8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DC4532" w14:textId="77777777" w:rsidR="00DE2C36" w:rsidRPr="00DE2C36" w:rsidRDefault="00DE2C36" w:rsidP="00DE2C36">
            <w:pPr>
              <w:ind w:left="14" w:right="-14" w:hanging="14"/>
              <w:rPr>
                <w:rFonts w:cs="Calibri"/>
                <w:b/>
                <w:color w:val="181717"/>
                <w:sz w:val="22"/>
                <w:szCs w:val="22"/>
                <w:lang w:bidi="en-US"/>
              </w:rPr>
            </w:pPr>
            <w:r w:rsidRPr="00DE2C36">
              <w:rPr>
                <w:rFonts w:cs="Calibri"/>
                <w:b/>
                <w:color w:val="181717"/>
                <w:sz w:val="22"/>
                <w:szCs w:val="22"/>
                <w:lang w:bidi="en-US"/>
              </w:rPr>
              <w:t>Overall Fit for CHC Mission &amp; Population Served</w:t>
            </w:r>
          </w:p>
        </w:tc>
        <w:tc>
          <w:tcPr>
            <w:tcW w:w="10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577CEE" w14:textId="08BE5727" w:rsidR="00DE2C36" w:rsidRPr="00DE2C36" w:rsidRDefault="00DE2C36" w:rsidP="00DE2C36">
            <w:pPr>
              <w:ind w:left="14" w:right="-14" w:hanging="14"/>
              <w:rPr>
                <w:rFonts w:cs="Calibri"/>
                <w:bCs/>
                <w:color w:val="181717"/>
                <w:sz w:val="22"/>
                <w:szCs w:val="22"/>
                <w:lang w:bidi="en-US"/>
              </w:rPr>
            </w:pPr>
            <w:r w:rsidRPr="00DE2C36">
              <w:rPr>
                <w:rFonts w:cs="Calibri"/>
                <w:bCs/>
                <w:color w:val="181717"/>
                <w:sz w:val="22"/>
                <w:szCs w:val="22"/>
                <w:lang w:bidi="en-US"/>
              </w:rPr>
              <w:t xml:space="preserve">Deeply aligned with </w:t>
            </w:r>
            <w:r w:rsidR="00D56EF3">
              <w:rPr>
                <w:rFonts w:cs="Calibri"/>
                <w:bCs/>
                <w:color w:val="181717"/>
                <w:sz w:val="22"/>
                <w:szCs w:val="22"/>
                <w:lang w:bidi="en-US"/>
              </w:rPr>
              <w:t>health center</w:t>
            </w:r>
            <w:r w:rsidRPr="00DE2C36">
              <w:rPr>
                <w:rFonts w:cs="Calibri"/>
                <w:bCs/>
                <w:color w:val="181717"/>
                <w:sz w:val="22"/>
                <w:szCs w:val="22"/>
                <w:lang w:bidi="en-US"/>
              </w:rPr>
              <w:t xml:space="preserve"> values, population needs, and health mission</w:t>
            </w:r>
          </w:p>
        </w:tc>
        <w:tc>
          <w:tcPr>
            <w:tcW w:w="10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60BAA3" w14:textId="3B0C9F49" w:rsidR="00DE2C36" w:rsidRPr="00DE2C36" w:rsidRDefault="00DE2C36" w:rsidP="00DE2C36">
            <w:pPr>
              <w:ind w:left="14" w:right="-14" w:hanging="14"/>
              <w:rPr>
                <w:rFonts w:cs="Calibri"/>
                <w:bCs/>
                <w:color w:val="181717"/>
                <w:sz w:val="22"/>
                <w:szCs w:val="22"/>
                <w:lang w:bidi="en-US"/>
              </w:rPr>
            </w:pPr>
            <w:r w:rsidRPr="00DE2C36">
              <w:rPr>
                <w:rFonts w:cs="Calibri"/>
                <w:bCs/>
                <w:color w:val="181717"/>
                <w:sz w:val="22"/>
                <w:szCs w:val="22"/>
                <w:lang w:bidi="en-US"/>
              </w:rPr>
              <w:t xml:space="preserve">Shows alignment with </w:t>
            </w:r>
            <w:r w:rsidR="00D56EF3">
              <w:rPr>
                <w:rFonts w:cs="Calibri"/>
                <w:bCs/>
                <w:color w:val="181717"/>
                <w:sz w:val="22"/>
                <w:szCs w:val="22"/>
                <w:lang w:bidi="en-US"/>
              </w:rPr>
              <w:t xml:space="preserve">health center </w:t>
            </w:r>
            <w:r w:rsidRPr="00DE2C36">
              <w:rPr>
                <w:rFonts w:cs="Calibri"/>
                <w:bCs/>
                <w:color w:val="181717"/>
                <w:sz w:val="22"/>
                <w:szCs w:val="22"/>
                <w:lang w:bidi="en-US"/>
              </w:rPr>
              <w:t>work and understanding of community needs</w:t>
            </w:r>
          </w:p>
        </w:tc>
        <w:tc>
          <w:tcPr>
            <w:tcW w:w="10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E4C294" w14:textId="42F2859C" w:rsidR="00DE2C36" w:rsidRPr="00DE2C36" w:rsidRDefault="00DE2C36" w:rsidP="00DE2C36">
            <w:pPr>
              <w:ind w:left="14" w:right="-14" w:hanging="14"/>
              <w:rPr>
                <w:rFonts w:cs="Calibri"/>
                <w:bCs/>
                <w:color w:val="181717"/>
                <w:sz w:val="22"/>
                <w:szCs w:val="22"/>
                <w:lang w:bidi="en-US"/>
              </w:rPr>
            </w:pPr>
            <w:r w:rsidRPr="00DE2C36">
              <w:rPr>
                <w:rFonts w:cs="Calibri"/>
                <w:bCs/>
                <w:color w:val="181717"/>
                <w:sz w:val="22"/>
                <w:szCs w:val="22"/>
                <w:lang w:bidi="en-US"/>
              </w:rPr>
              <w:t xml:space="preserve">Basic understanding of </w:t>
            </w:r>
            <w:r w:rsidR="00D56EF3">
              <w:rPr>
                <w:rFonts w:cs="Calibri"/>
                <w:bCs/>
                <w:color w:val="181717"/>
                <w:sz w:val="22"/>
                <w:szCs w:val="22"/>
                <w:lang w:bidi="en-US"/>
              </w:rPr>
              <w:t>health center</w:t>
            </w:r>
            <w:r w:rsidRPr="00DE2C36">
              <w:rPr>
                <w:rFonts w:cs="Calibri"/>
                <w:bCs/>
                <w:color w:val="181717"/>
                <w:sz w:val="22"/>
                <w:szCs w:val="22"/>
                <w:lang w:bidi="en-US"/>
              </w:rPr>
              <w:t xml:space="preserve"> environment; may need more orientation</w:t>
            </w:r>
          </w:p>
        </w:tc>
        <w:tc>
          <w:tcPr>
            <w:tcW w:w="10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09668E" w14:textId="4A975613" w:rsidR="00DE2C36" w:rsidRPr="00DE2C36" w:rsidRDefault="00DE2C36" w:rsidP="00DE2C36">
            <w:pPr>
              <w:ind w:left="14" w:right="-14" w:hanging="14"/>
              <w:rPr>
                <w:rFonts w:cs="Calibri"/>
                <w:bCs/>
                <w:color w:val="181717"/>
                <w:sz w:val="22"/>
                <w:szCs w:val="22"/>
                <w:lang w:bidi="en-US"/>
              </w:rPr>
            </w:pPr>
            <w:r w:rsidRPr="00DE2C36">
              <w:rPr>
                <w:rFonts w:cs="Calibri"/>
                <w:bCs/>
                <w:color w:val="181717"/>
                <w:sz w:val="22"/>
                <w:szCs w:val="22"/>
                <w:lang w:bidi="en-US"/>
              </w:rPr>
              <w:t xml:space="preserve">Limited understanding or fit for </w:t>
            </w:r>
            <w:r w:rsidR="00D56EF3">
              <w:rPr>
                <w:rFonts w:cs="Calibri"/>
                <w:bCs/>
                <w:color w:val="181717"/>
                <w:sz w:val="22"/>
                <w:szCs w:val="22"/>
                <w:lang w:bidi="en-US"/>
              </w:rPr>
              <w:t>health center</w:t>
            </w:r>
            <w:r w:rsidRPr="00DE2C36">
              <w:rPr>
                <w:rFonts w:cs="Calibri"/>
                <w:bCs/>
                <w:color w:val="181717"/>
                <w:sz w:val="22"/>
                <w:szCs w:val="22"/>
                <w:lang w:bidi="en-US"/>
              </w:rPr>
              <w:t xml:space="preserve"> mission or population</w:t>
            </w:r>
          </w:p>
        </w:tc>
      </w:tr>
    </w:tbl>
    <w:p w14:paraId="43546C0B" w14:textId="77777777" w:rsidR="00DE2C36" w:rsidRPr="00DE2C36" w:rsidRDefault="00DE2C36" w:rsidP="00DE2C36">
      <w:pPr>
        <w:ind w:left="53" w:hanging="10"/>
        <w:rPr>
          <w:rFonts w:cs="Calibri"/>
          <w:color w:val="181717"/>
          <w:kern w:val="2"/>
          <w:sz w:val="24"/>
          <w:szCs w:val="24"/>
          <w:lang w:bidi="en-US"/>
          <w14:ligatures w14:val="standardContextual"/>
        </w:rPr>
      </w:pPr>
    </w:p>
    <w:p w14:paraId="18C1C26E" w14:textId="77777777" w:rsidR="00DE2C36" w:rsidRPr="00DE2C36" w:rsidRDefault="00DE2C36" w:rsidP="00DE2C36">
      <w:pPr>
        <w:ind w:left="14" w:right="-14" w:hanging="14"/>
        <w:rPr>
          <w:rFonts w:cs="Calibri"/>
          <w:b/>
          <w:bCs/>
          <w:i/>
          <w:iCs/>
          <w:color w:val="181717"/>
          <w:sz w:val="24"/>
          <w:szCs w:val="22"/>
          <w:lang w:bidi="en-US"/>
        </w:rPr>
      </w:pPr>
      <w:r w:rsidRPr="00DE2C36">
        <w:rPr>
          <w:rFonts w:cs="Calibri"/>
          <w:b/>
          <w:bCs/>
          <w:i/>
          <w:iCs/>
          <w:color w:val="181717"/>
          <w:sz w:val="24"/>
          <w:szCs w:val="22"/>
          <w:lang w:bidi="en-US"/>
        </w:rPr>
        <w:t>Scoring Guide</w:t>
      </w:r>
    </w:p>
    <w:p w14:paraId="5C4CC708" w14:textId="77777777" w:rsidR="00DE2C36" w:rsidRPr="00DE2C36" w:rsidRDefault="00DE2C36" w:rsidP="00DE2C36">
      <w:pPr>
        <w:numPr>
          <w:ilvl w:val="0"/>
          <w:numId w:val="18"/>
        </w:numPr>
        <w:spacing w:after="78" w:line="256" w:lineRule="auto"/>
        <w:ind w:right="-14"/>
        <w:rPr>
          <w:rFonts w:cs="Calibri"/>
          <w:color w:val="181717"/>
          <w:sz w:val="24"/>
          <w:szCs w:val="22"/>
          <w:lang w:bidi="en-US"/>
        </w:rPr>
      </w:pPr>
      <w:r w:rsidRPr="00DE2C36">
        <w:rPr>
          <w:rFonts w:cs="Calibri"/>
          <w:b/>
          <w:bCs/>
          <w:color w:val="181717"/>
          <w:sz w:val="24"/>
          <w:szCs w:val="22"/>
          <w:lang w:bidi="en-US"/>
        </w:rPr>
        <w:t>28–32:</w:t>
      </w:r>
      <w:r w:rsidRPr="00DE2C36">
        <w:rPr>
          <w:rFonts w:cs="Calibri"/>
          <w:color w:val="181717"/>
          <w:sz w:val="24"/>
          <w:szCs w:val="22"/>
          <w:lang w:bidi="en-US"/>
        </w:rPr>
        <w:t xml:space="preserve"> Strong candidate – highly recommended for next steps</w:t>
      </w:r>
    </w:p>
    <w:p w14:paraId="231D0609" w14:textId="77777777" w:rsidR="002C7741" w:rsidRDefault="00DE2C36" w:rsidP="002C7741">
      <w:pPr>
        <w:numPr>
          <w:ilvl w:val="0"/>
          <w:numId w:val="18"/>
        </w:numPr>
        <w:spacing w:after="78" w:line="256" w:lineRule="auto"/>
        <w:ind w:right="-14"/>
        <w:rPr>
          <w:rFonts w:cs="Calibri"/>
          <w:color w:val="181717"/>
          <w:sz w:val="24"/>
          <w:szCs w:val="22"/>
          <w:lang w:bidi="en-US"/>
        </w:rPr>
      </w:pPr>
      <w:r w:rsidRPr="00DE2C36">
        <w:rPr>
          <w:rFonts w:cs="Calibri"/>
          <w:b/>
          <w:bCs/>
          <w:color w:val="181717"/>
          <w:sz w:val="24"/>
          <w:szCs w:val="22"/>
          <w:lang w:bidi="en-US"/>
        </w:rPr>
        <w:t>21–27:</w:t>
      </w:r>
      <w:r w:rsidRPr="00DE2C36">
        <w:rPr>
          <w:rFonts w:cs="Calibri"/>
          <w:color w:val="181717"/>
          <w:sz w:val="24"/>
          <w:szCs w:val="22"/>
          <w:lang w:bidi="en-US"/>
        </w:rPr>
        <w:t xml:space="preserve"> Solid candidate – consider with team discussion</w:t>
      </w:r>
    </w:p>
    <w:p w14:paraId="4D359A54" w14:textId="456DDF51" w:rsidR="00137405" w:rsidRPr="002C7741" w:rsidRDefault="00DE2C36" w:rsidP="002C7741">
      <w:pPr>
        <w:numPr>
          <w:ilvl w:val="0"/>
          <w:numId w:val="18"/>
        </w:numPr>
        <w:spacing w:after="78" w:line="256" w:lineRule="auto"/>
        <w:ind w:right="-14"/>
        <w:rPr>
          <w:rFonts w:cs="Calibri"/>
          <w:color w:val="181717"/>
          <w:sz w:val="24"/>
          <w:szCs w:val="22"/>
          <w:lang w:bidi="en-US"/>
        </w:rPr>
      </w:pPr>
      <w:r w:rsidRPr="002C7741">
        <w:rPr>
          <w:rFonts w:cs="Calibri"/>
          <w:b/>
          <w:bCs/>
          <w:color w:val="181717"/>
          <w:kern w:val="2"/>
          <w:sz w:val="24"/>
          <w:szCs w:val="24"/>
          <w:lang w:bidi="en-US"/>
          <w14:ligatures w14:val="standardContextual"/>
        </w:rPr>
        <w:t>15–20:</w:t>
      </w:r>
      <w:r w:rsidRPr="002C7741">
        <w:rPr>
          <w:rFonts w:cs="Calibri"/>
          <w:color w:val="181717"/>
          <w:kern w:val="2"/>
          <w:sz w:val="24"/>
          <w:szCs w:val="24"/>
          <w:lang w:bidi="en-US"/>
          <w14:ligatures w14:val="standardContextual"/>
        </w:rPr>
        <w:t xml:space="preserve"> Moderate fit – may need further screening or support</w:t>
      </w:r>
      <w:r w:rsidRPr="002C7741">
        <w:rPr>
          <w:rFonts w:cs="Calibri"/>
          <w:color w:val="181717"/>
          <w:kern w:val="2"/>
          <w:sz w:val="24"/>
          <w:szCs w:val="24"/>
          <w:lang w:bidi="en-US"/>
          <w14:ligatures w14:val="standardContextual"/>
        </w:rPr>
        <w:br/>
        <w:t>Below 15: Not recommended at this time</w:t>
      </w:r>
    </w:p>
    <w:sectPr w:rsidR="00137405" w:rsidRPr="002C7741" w:rsidSect="002D2EA6">
      <w:footerReference w:type="default" r:id="rId12"/>
      <w:footerReference w:type="first" r:id="rId13"/>
      <w:pgSz w:w="12240" w:h="15840"/>
      <w:pgMar w:top="1440" w:right="1440" w:bottom="1440" w:left="1440" w:header="0" w:footer="1512" w:gutter="0"/>
      <w:cols w:space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512022" w14:textId="77777777" w:rsidR="00577966" w:rsidRDefault="00577966" w:rsidP="009046CB">
      <w:r>
        <w:separator/>
      </w:r>
    </w:p>
  </w:endnote>
  <w:endnote w:type="continuationSeparator" w:id="0">
    <w:p w14:paraId="1472C383" w14:textId="77777777" w:rsidR="00577966" w:rsidRDefault="00577966" w:rsidP="009046CB">
      <w:r>
        <w:continuationSeparator/>
      </w:r>
    </w:p>
  </w:endnote>
  <w:endnote w:type="continuationNotice" w:id="1">
    <w:p w14:paraId="0944856B" w14:textId="77777777" w:rsidR="00577966" w:rsidRDefault="0057796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64C2B5" w14:textId="6EAEC8D9" w:rsidR="009E2B16" w:rsidRDefault="009E2B16" w:rsidP="00B407F2">
    <w:pPr>
      <w:pStyle w:val="Footer"/>
      <w:tabs>
        <w:tab w:val="clear" w:pos="4680"/>
        <w:tab w:val="clear" w:pos="9360"/>
        <w:tab w:val="left" w:pos="7568"/>
      </w:tabs>
      <w:ind w:right="360"/>
    </w:pPr>
    <w:r>
      <w:rPr>
        <w:noProof/>
      </w:rPr>
      <w:drawing>
        <wp:anchor distT="0" distB="0" distL="114300" distR="114300" simplePos="0" relativeHeight="251658241" behindDoc="1" locked="0" layoutInCell="1" allowOverlap="1" wp14:anchorId="425C2205" wp14:editId="192547F3">
          <wp:simplePos x="0" y="0"/>
          <wp:positionH relativeFrom="column">
            <wp:posOffset>14993</wp:posOffset>
          </wp:positionH>
          <wp:positionV relativeFrom="paragraph">
            <wp:posOffset>130175</wp:posOffset>
          </wp:positionV>
          <wp:extent cx="3300312" cy="694146"/>
          <wp:effectExtent l="0" t="0" r="0" b="0"/>
          <wp:wrapTight wrapText="bothSides">
            <wp:wrapPolygon edited="0">
              <wp:start x="1621" y="0"/>
              <wp:lineTo x="0" y="593"/>
              <wp:lineTo x="0" y="15414"/>
              <wp:lineTo x="623" y="18972"/>
              <wp:lineTo x="623" y="19565"/>
              <wp:lineTo x="1247" y="20750"/>
              <wp:lineTo x="1621" y="20750"/>
              <wp:lineTo x="2868" y="20750"/>
              <wp:lineTo x="12967" y="19565"/>
              <wp:lineTo x="12967" y="18972"/>
              <wp:lineTo x="21446" y="15414"/>
              <wp:lineTo x="21446" y="10672"/>
              <wp:lineTo x="20324" y="9486"/>
              <wp:lineTo x="20573" y="5929"/>
              <wp:lineTo x="12219" y="1186"/>
              <wp:lineTo x="2868" y="0"/>
              <wp:lineTo x="1621" y="0"/>
            </wp:wrapPolygon>
          </wp:wrapTight>
          <wp:docPr id="1285102964" name="Picture 1285102964" descr="Logo for the Early Childhood Developmental Health Systems: Evidence to Impact Cent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4064229" name="Picture 114064229" descr="Logo for the Early Childhood Developmental Health Systems: Evidence to Impact Center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00312" cy="69414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45A3AF" w14:textId="64980618" w:rsidR="00CC5910" w:rsidRDefault="00CC591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DF6C4F" w14:textId="77777777" w:rsidR="00577966" w:rsidRDefault="00577966" w:rsidP="009046CB">
      <w:r>
        <w:separator/>
      </w:r>
    </w:p>
  </w:footnote>
  <w:footnote w:type="continuationSeparator" w:id="0">
    <w:p w14:paraId="6F069C05" w14:textId="77777777" w:rsidR="00577966" w:rsidRDefault="00577966" w:rsidP="009046CB">
      <w:r>
        <w:continuationSeparator/>
      </w:r>
    </w:p>
  </w:footnote>
  <w:footnote w:type="continuationNotice" w:id="1">
    <w:p w14:paraId="6A649383" w14:textId="77777777" w:rsidR="00577966" w:rsidRDefault="00577966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A2621A0E"/>
    <w:lvl w:ilvl="0">
      <w:start w:val="1"/>
      <w:numFmt w:val="bullet"/>
      <w:lvlText w:val=""/>
      <w:lvlJc w:val="left"/>
      <w:pPr>
        <w:tabs>
          <w:tab w:val="num" w:pos="504"/>
        </w:tabs>
        <w:ind w:left="360" w:firstLine="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firstLine="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firstLine="0"/>
      </w:pPr>
      <w:rPr>
        <w:rFonts w:ascii="Wingdings" w:hAnsi="Wingdings" w:hint="default"/>
      </w:rPr>
    </w:lvl>
    <w:lvl w:ilvl="3">
      <w:start w:val="1"/>
      <w:numFmt w:val="bullet"/>
      <w:lvlText w:val=""/>
      <w:lvlJc w:val="left"/>
      <w:pPr>
        <w:ind w:left="2520" w:firstLine="0"/>
      </w:pPr>
      <w:rPr>
        <w:rFonts w:ascii="Wingdings" w:hAnsi="Wingdings" w:hint="default"/>
      </w:rPr>
    </w:lvl>
    <w:lvl w:ilvl="4">
      <w:start w:val="1"/>
      <w:numFmt w:val="bullet"/>
      <w:lvlText w:val=""/>
      <w:lvlJc w:val="left"/>
      <w:pPr>
        <w:ind w:left="3240" w:firstLine="0"/>
      </w:pPr>
      <w:rPr>
        <w:rFonts w:hint="default"/>
      </w:rPr>
    </w:lvl>
    <w:lvl w:ilvl="5">
      <w:start w:val="1"/>
      <w:numFmt w:val="bullet"/>
      <w:lvlText w:val=""/>
      <w:lvlJc w:val="left"/>
      <w:pPr>
        <w:ind w:left="3960" w:firstLine="0"/>
      </w:pPr>
      <w:rPr>
        <w:rFonts w:hint="default"/>
      </w:rPr>
    </w:lvl>
    <w:lvl w:ilvl="6">
      <w:start w:val="1"/>
      <w:numFmt w:val="bullet"/>
      <w:lvlText w:val=""/>
      <w:lvlJc w:val="left"/>
      <w:pPr>
        <w:ind w:left="4680" w:firstLine="0"/>
      </w:pPr>
      <w:rPr>
        <w:rFonts w:hint="default"/>
      </w:rPr>
    </w:lvl>
    <w:lvl w:ilvl="7">
      <w:start w:val="1"/>
      <w:numFmt w:val="bullet"/>
      <w:lvlText w:val=""/>
      <w:lvlJc w:val="left"/>
      <w:pPr>
        <w:ind w:left="5400" w:firstLine="0"/>
      </w:pPr>
      <w:rPr>
        <w:rFonts w:hint="default"/>
      </w:rPr>
    </w:lvl>
    <w:lvl w:ilvl="8">
      <w:start w:val="1"/>
      <w:numFmt w:val="bullet"/>
      <w:lvlText w:val=""/>
      <w:lvlJc w:val="left"/>
      <w:pPr>
        <w:ind w:left="6120" w:firstLine="0"/>
      </w:pPr>
      <w:rPr>
        <w:rFonts w:hint="default"/>
      </w:rPr>
    </w:lvl>
  </w:abstractNum>
  <w:abstractNum w:abstractNumId="1" w15:restartNumberingAfterBreak="0">
    <w:nsid w:val="07BB3D2A"/>
    <w:multiLevelType w:val="hybridMultilevel"/>
    <w:tmpl w:val="554CE0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916521"/>
    <w:multiLevelType w:val="hybridMultilevel"/>
    <w:tmpl w:val="E79C0E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EF4DC1"/>
    <w:multiLevelType w:val="multilevel"/>
    <w:tmpl w:val="8E68B4B6"/>
    <w:lvl w:ilvl="0">
      <w:start w:val="1"/>
      <w:numFmt w:val="bullet"/>
      <w:lvlText w:val=""/>
      <w:lvlJc w:val="left"/>
      <w:pPr>
        <w:ind w:left="360" w:firstLine="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36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3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4">
      <w:start w:val="1"/>
      <w:numFmt w:val="bullet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bullet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bullet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bullet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bullet"/>
      <w:lvlText w:val=""/>
      <w:lvlJc w:val="left"/>
      <w:pPr>
        <w:ind w:left="0" w:firstLine="0"/>
      </w:pPr>
      <w:rPr>
        <w:rFonts w:hint="default"/>
      </w:rPr>
    </w:lvl>
  </w:abstractNum>
  <w:abstractNum w:abstractNumId="4" w15:restartNumberingAfterBreak="0">
    <w:nsid w:val="0C51401F"/>
    <w:multiLevelType w:val="hybridMultilevel"/>
    <w:tmpl w:val="222C358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2914A3"/>
    <w:multiLevelType w:val="multilevel"/>
    <w:tmpl w:val="57864B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5E93A63"/>
    <w:multiLevelType w:val="multilevel"/>
    <w:tmpl w:val="57864B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26653042"/>
    <w:multiLevelType w:val="hybridMultilevel"/>
    <w:tmpl w:val="07F47F7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3602256"/>
    <w:multiLevelType w:val="hybridMultilevel"/>
    <w:tmpl w:val="03B45CEC"/>
    <w:lvl w:ilvl="0" w:tplc="0409000D">
      <w:start w:val="1"/>
      <w:numFmt w:val="bullet"/>
      <w:lvlText w:val=""/>
      <w:lvlJc w:val="left"/>
      <w:pPr>
        <w:ind w:left="540" w:hanging="360"/>
      </w:pPr>
      <w:rPr>
        <w:rFonts w:ascii="Wingdings" w:hAnsi="Wingdings" w:hint="default"/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260" w:hanging="360"/>
      </w:pPr>
    </w:lvl>
    <w:lvl w:ilvl="2" w:tplc="FFFFFFFF" w:tentative="1">
      <w:start w:val="1"/>
      <w:numFmt w:val="lowerRoman"/>
      <w:lvlText w:val="%3."/>
      <w:lvlJc w:val="right"/>
      <w:pPr>
        <w:ind w:left="1980" w:hanging="180"/>
      </w:pPr>
    </w:lvl>
    <w:lvl w:ilvl="3" w:tplc="FFFFFFFF" w:tentative="1">
      <w:start w:val="1"/>
      <w:numFmt w:val="decimal"/>
      <w:lvlText w:val="%4."/>
      <w:lvlJc w:val="left"/>
      <w:pPr>
        <w:ind w:left="2700" w:hanging="360"/>
      </w:pPr>
    </w:lvl>
    <w:lvl w:ilvl="4" w:tplc="FFFFFFFF" w:tentative="1">
      <w:start w:val="1"/>
      <w:numFmt w:val="lowerLetter"/>
      <w:lvlText w:val="%5."/>
      <w:lvlJc w:val="left"/>
      <w:pPr>
        <w:ind w:left="3420" w:hanging="360"/>
      </w:pPr>
    </w:lvl>
    <w:lvl w:ilvl="5" w:tplc="FFFFFFFF" w:tentative="1">
      <w:start w:val="1"/>
      <w:numFmt w:val="lowerRoman"/>
      <w:lvlText w:val="%6."/>
      <w:lvlJc w:val="right"/>
      <w:pPr>
        <w:ind w:left="4140" w:hanging="180"/>
      </w:pPr>
    </w:lvl>
    <w:lvl w:ilvl="6" w:tplc="FFFFFFFF" w:tentative="1">
      <w:start w:val="1"/>
      <w:numFmt w:val="decimal"/>
      <w:lvlText w:val="%7."/>
      <w:lvlJc w:val="left"/>
      <w:pPr>
        <w:ind w:left="4860" w:hanging="360"/>
      </w:pPr>
    </w:lvl>
    <w:lvl w:ilvl="7" w:tplc="FFFFFFFF" w:tentative="1">
      <w:start w:val="1"/>
      <w:numFmt w:val="lowerLetter"/>
      <w:lvlText w:val="%8."/>
      <w:lvlJc w:val="left"/>
      <w:pPr>
        <w:ind w:left="5580" w:hanging="360"/>
      </w:pPr>
    </w:lvl>
    <w:lvl w:ilvl="8" w:tplc="FFFFFFFF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9" w15:restartNumberingAfterBreak="0">
    <w:nsid w:val="50AF1024"/>
    <w:multiLevelType w:val="hybridMultilevel"/>
    <w:tmpl w:val="6A78E1BA"/>
    <w:lvl w:ilvl="0" w:tplc="2368CE3C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27C1F95"/>
    <w:multiLevelType w:val="hybridMultilevel"/>
    <w:tmpl w:val="A3A0DD4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45205F5"/>
    <w:multiLevelType w:val="hybridMultilevel"/>
    <w:tmpl w:val="04B63A3A"/>
    <w:lvl w:ilvl="0" w:tplc="14A2C7E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4824CED"/>
    <w:multiLevelType w:val="hybridMultilevel"/>
    <w:tmpl w:val="BCBCE6F6"/>
    <w:lvl w:ilvl="0" w:tplc="0409000F">
      <w:start w:val="1"/>
      <w:numFmt w:val="decimal"/>
      <w:lvlText w:val="%1."/>
      <w:lvlJc w:val="left"/>
      <w:pPr>
        <w:ind w:left="374" w:hanging="360"/>
      </w:pPr>
    </w:lvl>
    <w:lvl w:ilvl="1" w:tplc="04090019" w:tentative="1">
      <w:start w:val="1"/>
      <w:numFmt w:val="lowerLetter"/>
      <w:lvlText w:val="%2."/>
      <w:lvlJc w:val="left"/>
      <w:pPr>
        <w:ind w:left="1094" w:hanging="360"/>
      </w:pPr>
    </w:lvl>
    <w:lvl w:ilvl="2" w:tplc="0409001B" w:tentative="1">
      <w:start w:val="1"/>
      <w:numFmt w:val="lowerRoman"/>
      <w:lvlText w:val="%3."/>
      <w:lvlJc w:val="right"/>
      <w:pPr>
        <w:ind w:left="1814" w:hanging="180"/>
      </w:pPr>
    </w:lvl>
    <w:lvl w:ilvl="3" w:tplc="0409000F" w:tentative="1">
      <w:start w:val="1"/>
      <w:numFmt w:val="decimal"/>
      <w:lvlText w:val="%4."/>
      <w:lvlJc w:val="left"/>
      <w:pPr>
        <w:ind w:left="2534" w:hanging="360"/>
      </w:pPr>
    </w:lvl>
    <w:lvl w:ilvl="4" w:tplc="04090019" w:tentative="1">
      <w:start w:val="1"/>
      <w:numFmt w:val="lowerLetter"/>
      <w:lvlText w:val="%5."/>
      <w:lvlJc w:val="left"/>
      <w:pPr>
        <w:ind w:left="3254" w:hanging="360"/>
      </w:pPr>
    </w:lvl>
    <w:lvl w:ilvl="5" w:tplc="0409001B" w:tentative="1">
      <w:start w:val="1"/>
      <w:numFmt w:val="lowerRoman"/>
      <w:lvlText w:val="%6."/>
      <w:lvlJc w:val="right"/>
      <w:pPr>
        <w:ind w:left="3974" w:hanging="180"/>
      </w:pPr>
    </w:lvl>
    <w:lvl w:ilvl="6" w:tplc="0409000F" w:tentative="1">
      <w:start w:val="1"/>
      <w:numFmt w:val="decimal"/>
      <w:lvlText w:val="%7."/>
      <w:lvlJc w:val="left"/>
      <w:pPr>
        <w:ind w:left="4694" w:hanging="360"/>
      </w:pPr>
    </w:lvl>
    <w:lvl w:ilvl="7" w:tplc="04090019" w:tentative="1">
      <w:start w:val="1"/>
      <w:numFmt w:val="lowerLetter"/>
      <w:lvlText w:val="%8."/>
      <w:lvlJc w:val="left"/>
      <w:pPr>
        <w:ind w:left="5414" w:hanging="360"/>
      </w:pPr>
    </w:lvl>
    <w:lvl w:ilvl="8" w:tplc="0409001B" w:tentative="1">
      <w:start w:val="1"/>
      <w:numFmt w:val="lowerRoman"/>
      <w:lvlText w:val="%9."/>
      <w:lvlJc w:val="right"/>
      <w:pPr>
        <w:ind w:left="6134" w:hanging="180"/>
      </w:pPr>
    </w:lvl>
  </w:abstractNum>
  <w:abstractNum w:abstractNumId="13" w15:restartNumberingAfterBreak="0">
    <w:nsid w:val="69D5620F"/>
    <w:multiLevelType w:val="multilevel"/>
    <w:tmpl w:val="EB9088CC"/>
    <w:lvl w:ilvl="0">
      <w:start w:val="1"/>
      <w:numFmt w:val="bullet"/>
      <w:lvlText w:val=""/>
      <w:lvlJc w:val="left"/>
      <w:pPr>
        <w:tabs>
          <w:tab w:val="num" w:pos="504"/>
        </w:tabs>
        <w:ind w:left="360" w:firstLine="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"/>
      <w:lvlJc w:val="left"/>
      <w:pPr>
        <w:ind w:left="2520" w:firstLine="0"/>
      </w:pPr>
      <w:rPr>
        <w:rFonts w:ascii="Wingdings" w:hAnsi="Wingdings" w:hint="default"/>
      </w:rPr>
    </w:lvl>
    <w:lvl w:ilvl="4">
      <w:start w:val="1"/>
      <w:numFmt w:val="bullet"/>
      <w:lvlText w:val=""/>
      <w:lvlJc w:val="left"/>
      <w:pPr>
        <w:ind w:left="3240" w:firstLine="0"/>
      </w:pPr>
      <w:rPr>
        <w:rFonts w:hint="default"/>
      </w:rPr>
    </w:lvl>
    <w:lvl w:ilvl="5">
      <w:start w:val="1"/>
      <w:numFmt w:val="bullet"/>
      <w:lvlText w:val=""/>
      <w:lvlJc w:val="left"/>
      <w:pPr>
        <w:ind w:left="3960" w:firstLine="0"/>
      </w:pPr>
      <w:rPr>
        <w:rFonts w:hint="default"/>
      </w:rPr>
    </w:lvl>
    <w:lvl w:ilvl="6">
      <w:start w:val="1"/>
      <w:numFmt w:val="bullet"/>
      <w:lvlText w:val=""/>
      <w:lvlJc w:val="left"/>
      <w:pPr>
        <w:ind w:left="4680" w:firstLine="0"/>
      </w:pPr>
      <w:rPr>
        <w:rFonts w:hint="default"/>
      </w:rPr>
    </w:lvl>
    <w:lvl w:ilvl="7">
      <w:start w:val="1"/>
      <w:numFmt w:val="bullet"/>
      <w:lvlText w:val=""/>
      <w:lvlJc w:val="left"/>
      <w:pPr>
        <w:ind w:left="5400" w:firstLine="0"/>
      </w:pPr>
      <w:rPr>
        <w:rFonts w:hint="default"/>
      </w:rPr>
    </w:lvl>
    <w:lvl w:ilvl="8">
      <w:start w:val="1"/>
      <w:numFmt w:val="bullet"/>
      <w:lvlText w:val=""/>
      <w:lvlJc w:val="left"/>
      <w:pPr>
        <w:ind w:left="6120" w:firstLine="0"/>
      </w:pPr>
      <w:rPr>
        <w:rFonts w:hint="default"/>
      </w:rPr>
    </w:lvl>
  </w:abstractNum>
  <w:abstractNum w:abstractNumId="14" w15:restartNumberingAfterBreak="0">
    <w:nsid w:val="6D2022D4"/>
    <w:multiLevelType w:val="hybridMultilevel"/>
    <w:tmpl w:val="8A068C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D5D6231"/>
    <w:multiLevelType w:val="hybridMultilevel"/>
    <w:tmpl w:val="8A2431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4216BB0"/>
    <w:multiLevelType w:val="multilevel"/>
    <w:tmpl w:val="681692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846747912">
    <w:abstractNumId w:val="0"/>
  </w:num>
  <w:num w:numId="2" w16cid:durableId="1444808614">
    <w:abstractNumId w:val="3"/>
  </w:num>
  <w:num w:numId="3" w16cid:durableId="1059744179">
    <w:abstractNumId w:val="0"/>
    <w:lvlOverride w:ilvl="0">
      <w:lvl w:ilvl="0">
        <w:start w:val="1"/>
        <w:numFmt w:val="bullet"/>
        <w:lvlText w:val=""/>
        <w:lvlJc w:val="left"/>
        <w:pPr>
          <w:ind w:left="360" w:firstLine="0"/>
        </w:pPr>
        <w:rPr>
          <w:rFonts w:ascii="Symbol" w:hAnsi="Symbol" w:hint="default"/>
        </w:rPr>
      </w:lvl>
    </w:lvlOverride>
    <w:lvlOverride w:ilvl="1">
      <w:lvl w:ilvl="1">
        <w:start w:val="1"/>
        <w:numFmt w:val="bullet"/>
        <w:lvlText w:val="o"/>
        <w:lvlJc w:val="left"/>
        <w:pPr>
          <w:tabs>
            <w:tab w:val="num" w:pos="1080"/>
          </w:tabs>
          <w:ind w:left="1080" w:firstLine="0"/>
        </w:pPr>
        <w:rPr>
          <w:rFonts w:ascii="Courier New" w:hAnsi="Courier New" w:hint="default"/>
        </w:rPr>
      </w:lvl>
    </w:lvlOverride>
    <w:lvlOverride w:ilvl="2">
      <w:lvl w:ilvl="2">
        <w:start w:val="1"/>
        <w:numFmt w:val="bullet"/>
        <w:lvlText w:val=""/>
        <w:lvlJc w:val="left"/>
        <w:pPr>
          <w:tabs>
            <w:tab w:val="num" w:pos="1800"/>
          </w:tabs>
          <w:ind w:left="360" w:firstLine="1440"/>
        </w:pPr>
        <w:rPr>
          <w:rFonts w:ascii="Wingdings" w:hAnsi="Wingdings" w:hint="default"/>
        </w:rPr>
      </w:lvl>
    </w:lvlOverride>
    <w:lvlOverride w:ilvl="3">
      <w:lvl w:ilvl="3">
        <w:start w:val="1"/>
        <w:numFmt w:val="bullet"/>
        <w:lvlText w:val=""/>
        <w:lvlJc w:val="left"/>
        <w:pPr>
          <w:ind w:left="2520" w:firstLine="0"/>
        </w:pPr>
        <w:rPr>
          <w:rFonts w:ascii="Wingdings" w:hAnsi="Wingdings" w:hint="default"/>
        </w:rPr>
      </w:lvl>
    </w:lvlOverride>
    <w:lvlOverride w:ilvl="4">
      <w:lvl w:ilvl="4">
        <w:start w:val="1"/>
        <w:numFmt w:val="bullet"/>
        <w:lvlText w:val=""/>
        <w:lvlJc w:val="left"/>
        <w:pPr>
          <w:ind w:left="3240" w:firstLine="0"/>
        </w:pPr>
        <w:rPr>
          <w:rFonts w:hint="default"/>
        </w:rPr>
      </w:lvl>
    </w:lvlOverride>
    <w:lvlOverride w:ilvl="5">
      <w:lvl w:ilvl="5">
        <w:start w:val="1"/>
        <w:numFmt w:val="bullet"/>
        <w:lvlText w:val=""/>
        <w:lvlJc w:val="left"/>
        <w:pPr>
          <w:ind w:left="3960" w:firstLine="0"/>
        </w:pPr>
        <w:rPr>
          <w:rFonts w:hint="default"/>
        </w:rPr>
      </w:lvl>
    </w:lvlOverride>
    <w:lvlOverride w:ilvl="6">
      <w:lvl w:ilvl="6">
        <w:start w:val="1"/>
        <w:numFmt w:val="bullet"/>
        <w:lvlText w:val=""/>
        <w:lvlJc w:val="left"/>
        <w:pPr>
          <w:ind w:left="4680" w:firstLine="0"/>
        </w:pPr>
        <w:rPr>
          <w:rFonts w:hint="default"/>
        </w:rPr>
      </w:lvl>
    </w:lvlOverride>
    <w:lvlOverride w:ilvl="7">
      <w:lvl w:ilvl="7">
        <w:start w:val="1"/>
        <w:numFmt w:val="bullet"/>
        <w:lvlText w:val=""/>
        <w:lvlJc w:val="left"/>
        <w:pPr>
          <w:ind w:left="5400" w:firstLine="0"/>
        </w:pPr>
        <w:rPr>
          <w:rFonts w:hint="default"/>
        </w:rPr>
      </w:lvl>
    </w:lvlOverride>
    <w:lvlOverride w:ilvl="8">
      <w:lvl w:ilvl="8">
        <w:start w:val="1"/>
        <w:numFmt w:val="bullet"/>
        <w:lvlText w:val=""/>
        <w:lvlJc w:val="left"/>
        <w:pPr>
          <w:ind w:left="6120" w:firstLine="0"/>
        </w:pPr>
        <w:rPr>
          <w:rFonts w:hint="default"/>
        </w:rPr>
      </w:lvl>
    </w:lvlOverride>
  </w:num>
  <w:num w:numId="4" w16cid:durableId="961882600">
    <w:abstractNumId w:val="16"/>
  </w:num>
  <w:num w:numId="5" w16cid:durableId="901603129">
    <w:abstractNumId w:val="13"/>
  </w:num>
  <w:num w:numId="6" w16cid:durableId="1561289491">
    <w:abstractNumId w:val="5"/>
  </w:num>
  <w:num w:numId="7" w16cid:durableId="1847477050">
    <w:abstractNumId w:val="11"/>
  </w:num>
  <w:num w:numId="8" w16cid:durableId="1501312608">
    <w:abstractNumId w:val="10"/>
  </w:num>
  <w:num w:numId="9" w16cid:durableId="1802916753">
    <w:abstractNumId w:val="6"/>
  </w:num>
  <w:num w:numId="10" w16cid:durableId="1682778003">
    <w:abstractNumId w:val="7"/>
  </w:num>
  <w:num w:numId="11" w16cid:durableId="1455052946">
    <w:abstractNumId w:val="2"/>
  </w:num>
  <w:num w:numId="12" w16cid:durableId="59376501">
    <w:abstractNumId w:val="4"/>
  </w:num>
  <w:num w:numId="13" w16cid:durableId="715198782">
    <w:abstractNumId w:val="12"/>
  </w:num>
  <w:num w:numId="14" w16cid:durableId="1588422115">
    <w:abstractNumId w:val="15"/>
  </w:num>
  <w:num w:numId="15" w16cid:durableId="1952590307">
    <w:abstractNumId w:val="1"/>
  </w:num>
  <w:num w:numId="16" w16cid:durableId="346950843">
    <w:abstractNumId w:val="14"/>
  </w:num>
  <w:num w:numId="17" w16cid:durableId="45303700">
    <w:abstractNumId w:val="9"/>
  </w:num>
  <w:num w:numId="18" w16cid:durableId="149043703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5E60"/>
    <w:rsid w:val="00010888"/>
    <w:rsid w:val="00022CEB"/>
    <w:rsid w:val="00023EE2"/>
    <w:rsid w:val="00033509"/>
    <w:rsid w:val="000443E0"/>
    <w:rsid w:val="000521D2"/>
    <w:rsid w:val="00065422"/>
    <w:rsid w:val="000713B9"/>
    <w:rsid w:val="00072864"/>
    <w:rsid w:val="000743E9"/>
    <w:rsid w:val="00086B54"/>
    <w:rsid w:val="000B4D6C"/>
    <w:rsid w:val="000C2AF8"/>
    <w:rsid w:val="000C6486"/>
    <w:rsid w:val="000D576F"/>
    <w:rsid w:val="000E789C"/>
    <w:rsid w:val="000F5AE0"/>
    <w:rsid w:val="000F5E1A"/>
    <w:rsid w:val="00101F9C"/>
    <w:rsid w:val="00102099"/>
    <w:rsid w:val="00136033"/>
    <w:rsid w:val="00137405"/>
    <w:rsid w:val="00140DEB"/>
    <w:rsid w:val="00140E4C"/>
    <w:rsid w:val="00144847"/>
    <w:rsid w:val="00162F40"/>
    <w:rsid w:val="00190B9F"/>
    <w:rsid w:val="001B4897"/>
    <w:rsid w:val="001C2E81"/>
    <w:rsid w:val="001D0B70"/>
    <w:rsid w:val="001E116B"/>
    <w:rsid w:val="00200E0E"/>
    <w:rsid w:val="002138B6"/>
    <w:rsid w:val="00216300"/>
    <w:rsid w:val="00226E33"/>
    <w:rsid w:val="002352B0"/>
    <w:rsid w:val="00247DAF"/>
    <w:rsid w:val="00255601"/>
    <w:rsid w:val="002575E9"/>
    <w:rsid w:val="0026294F"/>
    <w:rsid w:val="002A7096"/>
    <w:rsid w:val="002B3ABB"/>
    <w:rsid w:val="002B6081"/>
    <w:rsid w:val="002C1401"/>
    <w:rsid w:val="002C586D"/>
    <w:rsid w:val="002C7741"/>
    <w:rsid w:val="002D2EA6"/>
    <w:rsid w:val="002D6578"/>
    <w:rsid w:val="002F26FD"/>
    <w:rsid w:val="00301F69"/>
    <w:rsid w:val="00304478"/>
    <w:rsid w:val="0031745E"/>
    <w:rsid w:val="003322C4"/>
    <w:rsid w:val="00336EF4"/>
    <w:rsid w:val="003446CB"/>
    <w:rsid w:val="00345E60"/>
    <w:rsid w:val="0035240B"/>
    <w:rsid w:val="00356F0D"/>
    <w:rsid w:val="0036064E"/>
    <w:rsid w:val="00371738"/>
    <w:rsid w:val="00371CCE"/>
    <w:rsid w:val="003A2D12"/>
    <w:rsid w:val="003B0441"/>
    <w:rsid w:val="003B14A6"/>
    <w:rsid w:val="003D17F7"/>
    <w:rsid w:val="003F5A94"/>
    <w:rsid w:val="0044376C"/>
    <w:rsid w:val="00450495"/>
    <w:rsid w:val="00474EF3"/>
    <w:rsid w:val="00476678"/>
    <w:rsid w:val="00493412"/>
    <w:rsid w:val="004C2C9A"/>
    <w:rsid w:val="00510960"/>
    <w:rsid w:val="00510CA0"/>
    <w:rsid w:val="00511163"/>
    <w:rsid w:val="005169A1"/>
    <w:rsid w:val="00566D14"/>
    <w:rsid w:val="00573002"/>
    <w:rsid w:val="00577966"/>
    <w:rsid w:val="005964D9"/>
    <w:rsid w:val="005A36DD"/>
    <w:rsid w:val="005A4FDF"/>
    <w:rsid w:val="005A6394"/>
    <w:rsid w:val="005B4CBC"/>
    <w:rsid w:val="005C2BD0"/>
    <w:rsid w:val="005E4BC3"/>
    <w:rsid w:val="005F4055"/>
    <w:rsid w:val="005F755A"/>
    <w:rsid w:val="0061526F"/>
    <w:rsid w:val="00617373"/>
    <w:rsid w:val="00626DB7"/>
    <w:rsid w:val="00630E81"/>
    <w:rsid w:val="006379DE"/>
    <w:rsid w:val="00653766"/>
    <w:rsid w:val="00677FCE"/>
    <w:rsid w:val="006905BA"/>
    <w:rsid w:val="006937A9"/>
    <w:rsid w:val="006B4F38"/>
    <w:rsid w:val="006D5A02"/>
    <w:rsid w:val="006F4236"/>
    <w:rsid w:val="00704AE1"/>
    <w:rsid w:val="00704C29"/>
    <w:rsid w:val="00712A91"/>
    <w:rsid w:val="0071713F"/>
    <w:rsid w:val="007263D9"/>
    <w:rsid w:val="00727CAD"/>
    <w:rsid w:val="007500CD"/>
    <w:rsid w:val="00771C02"/>
    <w:rsid w:val="0079730E"/>
    <w:rsid w:val="007C3A66"/>
    <w:rsid w:val="007E0A2D"/>
    <w:rsid w:val="007E3F71"/>
    <w:rsid w:val="007F4BD1"/>
    <w:rsid w:val="007F5956"/>
    <w:rsid w:val="00803C28"/>
    <w:rsid w:val="00815AF7"/>
    <w:rsid w:val="0082456D"/>
    <w:rsid w:val="00833B96"/>
    <w:rsid w:val="008503C3"/>
    <w:rsid w:val="008629E5"/>
    <w:rsid w:val="00866192"/>
    <w:rsid w:val="0087092B"/>
    <w:rsid w:val="00875CEE"/>
    <w:rsid w:val="00887E97"/>
    <w:rsid w:val="008C1E87"/>
    <w:rsid w:val="008C23B2"/>
    <w:rsid w:val="008D36C7"/>
    <w:rsid w:val="008D5EDE"/>
    <w:rsid w:val="008F607C"/>
    <w:rsid w:val="009046CB"/>
    <w:rsid w:val="00912137"/>
    <w:rsid w:val="009127A3"/>
    <w:rsid w:val="009157B9"/>
    <w:rsid w:val="00934A00"/>
    <w:rsid w:val="00975DF8"/>
    <w:rsid w:val="009905EC"/>
    <w:rsid w:val="00994233"/>
    <w:rsid w:val="009A6CC7"/>
    <w:rsid w:val="009B0684"/>
    <w:rsid w:val="009B104E"/>
    <w:rsid w:val="009E2B16"/>
    <w:rsid w:val="009E74ED"/>
    <w:rsid w:val="009F396F"/>
    <w:rsid w:val="00A13683"/>
    <w:rsid w:val="00A4602D"/>
    <w:rsid w:val="00A63EF9"/>
    <w:rsid w:val="00A64656"/>
    <w:rsid w:val="00A67B06"/>
    <w:rsid w:val="00A8522E"/>
    <w:rsid w:val="00AA49F1"/>
    <w:rsid w:val="00AB7A79"/>
    <w:rsid w:val="00AC4146"/>
    <w:rsid w:val="00AC7ABE"/>
    <w:rsid w:val="00B07AD8"/>
    <w:rsid w:val="00B2047C"/>
    <w:rsid w:val="00B31D6E"/>
    <w:rsid w:val="00B407F2"/>
    <w:rsid w:val="00B531D9"/>
    <w:rsid w:val="00B61BB3"/>
    <w:rsid w:val="00B61E94"/>
    <w:rsid w:val="00B7484F"/>
    <w:rsid w:val="00B820F2"/>
    <w:rsid w:val="00B911B8"/>
    <w:rsid w:val="00BB207D"/>
    <w:rsid w:val="00BB2ADD"/>
    <w:rsid w:val="00BC0733"/>
    <w:rsid w:val="00BC6394"/>
    <w:rsid w:val="00BE296F"/>
    <w:rsid w:val="00C018FB"/>
    <w:rsid w:val="00C13BA2"/>
    <w:rsid w:val="00C1657B"/>
    <w:rsid w:val="00C174F1"/>
    <w:rsid w:val="00C41D7F"/>
    <w:rsid w:val="00C47586"/>
    <w:rsid w:val="00C57C9C"/>
    <w:rsid w:val="00C60293"/>
    <w:rsid w:val="00C806A7"/>
    <w:rsid w:val="00C83906"/>
    <w:rsid w:val="00CC2958"/>
    <w:rsid w:val="00CC3B7F"/>
    <w:rsid w:val="00CC5910"/>
    <w:rsid w:val="00CE7E8C"/>
    <w:rsid w:val="00CF07C5"/>
    <w:rsid w:val="00CF7BEA"/>
    <w:rsid w:val="00D07608"/>
    <w:rsid w:val="00D10A59"/>
    <w:rsid w:val="00D16902"/>
    <w:rsid w:val="00D24940"/>
    <w:rsid w:val="00D301C9"/>
    <w:rsid w:val="00D50155"/>
    <w:rsid w:val="00D56EF3"/>
    <w:rsid w:val="00D572E4"/>
    <w:rsid w:val="00D922AA"/>
    <w:rsid w:val="00D945ED"/>
    <w:rsid w:val="00D96C88"/>
    <w:rsid w:val="00DA6D62"/>
    <w:rsid w:val="00DB1A26"/>
    <w:rsid w:val="00DB5E8E"/>
    <w:rsid w:val="00DC020F"/>
    <w:rsid w:val="00DC3E33"/>
    <w:rsid w:val="00DC7A39"/>
    <w:rsid w:val="00DC7DEB"/>
    <w:rsid w:val="00DD45CF"/>
    <w:rsid w:val="00DD5490"/>
    <w:rsid w:val="00DE2C36"/>
    <w:rsid w:val="00DF0328"/>
    <w:rsid w:val="00E07370"/>
    <w:rsid w:val="00E1068C"/>
    <w:rsid w:val="00E11512"/>
    <w:rsid w:val="00E1601B"/>
    <w:rsid w:val="00E41BF9"/>
    <w:rsid w:val="00E95731"/>
    <w:rsid w:val="00EA6C3E"/>
    <w:rsid w:val="00EB1EC3"/>
    <w:rsid w:val="00EB70F7"/>
    <w:rsid w:val="00EE494F"/>
    <w:rsid w:val="00F1028B"/>
    <w:rsid w:val="00F40A0E"/>
    <w:rsid w:val="00F51A91"/>
    <w:rsid w:val="00F767A1"/>
    <w:rsid w:val="00F831B4"/>
    <w:rsid w:val="00F839B9"/>
    <w:rsid w:val="00FB4B90"/>
    <w:rsid w:val="00FB4C21"/>
    <w:rsid w:val="00FB68D6"/>
    <w:rsid w:val="00FD6C39"/>
    <w:rsid w:val="00FD7F67"/>
    <w:rsid w:val="00FE2C35"/>
    <w:rsid w:val="00FF195B"/>
    <w:rsid w:val="00FF52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A4DC2C8"/>
  <w15:chartTrackingRefBased/>
  <w15:docId w15:val="{07110DE8-12DB-45BF-A57E-0C80ADE16E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046C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046CB"/>
  </w:style>
  <w:style w:type="paragraph" w:styleId="Footer">
    <w:name w:val="footer"/>
    <w:basedOn w:val="Normal"/>
    <w:link w:val="FooterChar"/>
    <w:uiPriority w:val="99"/>
    <w:unhideWhenUsed/>
    <w:rsid w:val="009046C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046CB"/>
  </w:style>
  <w:style w:type="paragraph" w:styleId="Title">
    <w:name w:val="Title"/>
    <w:basedOn w:val="Normal"/>
    <w:next w:val="Normal"/>
    <w:link w:val="TitleChar"/>
    <w:uiPriority w:val="10"/>
    <w:qFormat/>
    <w:rsid w:val="000F5AE0"/>
    <w:pPr>
      <w:spacing w:line="230" w:lineRule="auto"/>
      <w:ind w:left="40" w:right="1440"/>
    </w:pPr>
    <w:rPr>
      <w:color w:val="005970"/>
      <w:sz w:val="60"/>
      <w:szCs w:val="60"/>
    </w:rPr>
  </w:style>
  <w:style w:type="character" w:customStyle="1" w:styleId="TitleChar">
    <w:name w:val="Title Char"/>
    <w:basedOn w:val="DefaultParagraphFont"/>
    <w:link w:val="Title"/>
    <w:uiPriority w:val="10"/>
    <w:rsid w:val="000F5AE0"/>
    <w:rPr>
      <w:color w:val="005970"/>
      <w:sz w:val="60"/>
      <w:szCs w:val="60"/>
    </w:rPr>
  </w:style>
  <w:style w:type="paragraph" w:styleId="Subtitle">
    <w:name w:val="Subtitle"/>
    <w:basedOn w:val="Normal"/>
    <w:next w:val="Normal"/>
    <w:link w:val="SubtitleChar"/>
    <w:uiPriority w:val="11"/>
    <w:qFormat/>
    <w:rsid w:val="000F5AE0"/>
    <w:pPr>
      <w:spacing w:line="0" w:lineRule="atLeast"/>
      <w:ind w:left="100"/>
    </w:pPr>
    <w:rPr>
      <w:color w:val="005970"/>
      <w:sz w:val="36"/>
    </w:rPr>
  </w:style>
  <w:style w:type="character" w:customStyle="1" w:styleId="SubtitleChar">
    <w:name w:val="Subtitle Char"/>
    <w:basedOn w:val="DefaultParagraphFont"/>
    <w:link w:val="Subtitle"/>
    <w:uiPriority w:val="11"/>
    <w:rsid w:val="000F5AE0"/>
    <w:rPr>
      <w:color w:val="005970"/>
      <w:sz w:val="36"/>
    </w:rPr>
  </w:style>
  <w:style w:type="character" w:styleId="PageNumber">
    <w:name w:val="page number"/>
    <w:basedOn w:val="DefaultParagraphFont"/>
    <w:uiPriority w:val="99"/>
    <w:semiHidden/>
    <w:unhideWhenUsed/>
    <w:rsid w:val="00CF7BEA"/>
  </w:style>
  <w:style w:type="paragraph" w:styleId="Caption">
    <w:name w:val="caption"/>
    <w:basedOn w:val="Normal"/>
    <w:next w:val="Normal"/>
    <w:uiPriority w:val="35"/>
    <w:unhideWhenUsed/>
    <w:qFormat/>
    <w:rsid w:val="002B6081"/>
    <w:pPr>
      <w:spacing w:after="200"/>
    </w:pPr>
    <w:rPr>
      <w:i/>
      <w:iCs/>
      <w:color w:val="005870" w:themeColor="text2"/>
      <w:sz w:val="18"/>
      <w:szCs w:val="18"/>
    </w:rPr>
  </w:style>
  <w:style w:type="paragraph" w:styleId="ListParagraph">
    <w:name w:val="List Paragraph"/>
    <w:basedOn w:val="Normal"/>
    <w:uiPriority w:val="34"/>
    <w:qFormat/>
    <w:rsid w:val="00371CCE"/>
    <w:pPr>
      <w:ind w:left="720"/>
      <w:contextualSpacing/>
    </w:pPr>
  </w:style>
  <w:style w:type="paragraph" w:styleId="NoSpacing">
    <w:name w:val="No Spacing"/>
    <w:uiPriority w:val="1"/>
    <w:qFormat/>
    <w:rsid w:val="006D5A02"/>
  </w:style>
  <w:style w:type="character" w:customStyle="1" w:styleId="MM-H1Char">
    <w:name w:val="MM - H1 Char"/>
    <w:basedOn w:val="DefaultParagraphFont"/>
    <w:link w:val="MM-H1"/>
    <w:locked/>
    <w:rsid w:val="005F755A"/>
    <w:rPr>
      <w:rFonts w:cs="Calibri"/>
      <w:b/>
      <w:bCs/>
      <w:iCs/>
      <w:caps/>
      <w:color w:val="0070C0"/>
      <w:sz w:val="28"/>
      <w:lang w:val="en-GB"/>
    </w:rPr>
  </w:style>
  <w:style w:type="paragraph" w:customStyle="1" w:styleId="MM-H1">
    <w:name w:val="MM - H1"/>
    <w:basedOn w:val="Normal"/>
    <w:link w:val="MM-H1Char"/>
    <w:qFormat/>
    <w:rsid w:val="005F755A"/>
    <w:pPr>
      <w:spacing w:after="160" w:line="360" w:lineRule="auto"/>
      <w:jc w:val="both"/>
      <w:outlineLvl w:val="1"/>
    </w:pPr>
    <w:rPr>
      <w:rFonts w:cs="Calibri"/>
      <w:b/>
      <w:bCs/>
      <w:iCs/>
      <w:caps/>
      <w:color w:val="0070C0"/>
      <w:sz w:val="2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jason\AppData\Local\Microsoft\Windows\INetCache\Content.Outlook\OCFZ9YFN\ECDHS%20Report-Memo%20Template%20(003).dotx" TargetMode="External"/></Relationships>
</file>

<file path=word/theme/theme1.xml><?xml version="1.0" encoding="utf-8"?>
<a:theme xmlns:a="http://schemas.openxmlformats.org/drawingml/2006/main" name="Office Theme">
  <a:themeElements>
    <a:clrScheme name="ECDHS">
      <a:dk1>
        <a:srgbClr val="005870"/>
      </a:dk1>
      <a:lt1>
        <a:srgbClr val="FFFFFF"/>
      </a:lt1>
      <a:dk2>
        <a:srgbClr val="005870"/>
      </a:dk2>
      <a:lt2>
        <a:srgbClr val="FFFFFF"/>
      </a:lt2>
      <a:accent1>
        <a:srgbClr val="005870"/>
      </a:accent1>
      <a:accent2>
        <a:srgbClr val="E8503B"/>
      </a:accent2>
      <a:accent3>
        <a:srgbClr val="585857"/>
      </a:accent3>
      <a:accent4>
        <a:srgbClr val="FFCE00"/>
      </a:accent4>
      <a:accent5>
        <a:srgbClr val="0082BD"/>
      </a:accent5>
      <a:accent6>
        <a:srgbClr val="202020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ea1d32e-f424-4676-89d9-3d3b435b59d2" xsi:nil="true"/>
    <lcf76f155ced4ddcb4097134ff3c332f xmlns="692ba15a-c772-4efd-8d14-bebd78bc06fc">
      <Terms xmlns="http://schemas.microsoft.com/office/infopath/2007/PartnerControls"/>
    </lcf76f155ced4ddcb4097134ff3c332f>
    <Number xmlns="692ba15a-c772-4efd-8d14-bebd78bc06f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E7FEC3E5F5FAD41A931F51553594E51" ma:contentTypeVersion="15" ma:contentTypeDescription="Create a new document." ma:contentTypeScope="" ma:versionID="05f561616a98727e55897fbdd367a747">
  <xsd:schema xmlns:xsd="http://www.w3.org/2001/XMLSchema" xmlns:xs="http://www.w3.org/2001/XMLSchema" xmlns:p="http://schemas.microsoft.com/office/2006/metadata/properties" xmlns:ns2="692ba15a-c772-4efd-8d14-bebd78bc06fc" xmlns:ns3="4ea1d32e-f424-4676-89d9-3d3b435b59d2" targetNamespace="http://schemas.microsoft.com/office/2006/metadata/properties" ma:root="true" ma:fieldsID="2f0e0c74a0165618c69c99b2a0df4776" ns2:_="" ns3:_="">
    <xsd:import namespace="692ba15a-c772-4efd-8d14-bebd78bc06fc"/>
    <xsd:import namespace="4ea1d32e-f424-4676-89d9-3d3b435b59d2"/>
    <xsd:element name="properties">
      <xsd:complexType>
        <xsd:sequence>
          <xsd:element name="documentManagement">
            <xsd:complexType>
              <xsd:all>
                <xsd:element ref="ns2:Number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2ba15a-c772-4efd-8d14-bebd78bc06fc" elementFormDefault="qualified">
    <xsd:import namespace="http://schemas.microsoft.com/office/2006/documentManagement/types"/>
    <xsd:import namespace="http://schemas.microsoft.com/office/infopath/2007/PartnerControls"/>
    <xsd:element name="Number" ma:index="8" nillable="true" ma:displayName="Number Order" ma:description="Number Order" ma:format="Dropdown" ma:indexed="true" ma:internalName="Number" ma:percentage="FALSE">
      <xsd:simpleType>
        <xsd:restriction base="dms:Number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20c59be4-22bc-445b-9645-97ad681149f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a1d32e-f424-4676-89d9-3d3b435b59d2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aeec3882-9816-4831-a1af-846a97629b8f}" ma:internalName="TaxCatchAll" ma:showField="CatchAllData" ma:web="4ea1d32e-f424-4676-89d9-3d3b435b59d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5DC2960-2B6A-4DE6-9821-FA59A68DAA5C}">
  <ds:schemaRefs>
    <ds:schemaRef ds:uri="http://schemas.microsoft.com/office/2006/metadata/properties"/>
    <ds:schemaRef ds:uri="http://schemas.microsoft.com/office/infopath/2007/PartnerControls"/>
    <ds:schemaRef ds:uri="bf908ca5-94de-4712-a578-cc3865649f59"/>
    <ds:schemaRef ds:uri="4ea1d32e-f424-4676-89d9-3d3b435b59d2"/>
  </ds:schemaRefs>
</ds:datastoreItem>
</file>

<file path=customXml/itemProps2.xml><?xml version="1.0" encoding="utf-8"?>
<ds:datastoreItem xmlns:ds="http://schemas.openxmlformats.org/officeDocument/2006/customXml" ds:itemID="{695DFA1B-8801-4FFE-8D0D-897A76CEB8B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5A6957E-2243-47CE-AC5D-A7CC9587E9F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ECD6C29-1D02-4677-8B51-0EED9EF96033}"/>
</file>

<file path=docMetadata/LabelInfo.xml><?xml version="1.0" encoding="utf-8"?>
<clbl:labelList xmlns:clbl="http://schemas.microsoft.com/office/2020/mipLabelMetadata">
  <clbl:label id="{e4ce09fd-30b8-4231-b85e-6a7305b44896}" enabled="1" method="Standard" siteId="{6fcec4dc-5068-43d5-af7b-80ad58da1056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ECDHS Report-Memo Template (003)</Template>
  <TotalTime>11</TotalTime>
  <Pages>2</Pages>
  <Words>483</Words>
  <Characters>2757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Cailin Jason</dc:creator>
  <cp:keywords/>
  <cp:lastModifiedBy>Cailin Jason</cp:lastModifiedBy>
  <cp:revision>10</cp:revision>
  <dcterms:created xsi:type="dcterms:W3CDTF">2025-05-20T14:34:00Z</dcterms:created>
  <dcterms:modified xsi:type="dcterms:W3CDTF">2025-05-20T14:45:00Z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3a14a24a-b212-4fc6-986d-e63de6ce448f</vt:lpwstr>
  </property>
  <property fmtid="{D5CDD505-2E9C-101B-9397-08002B2CF9AE}" pid="3" name="ContentTypeId">
    <vt:lpwstr>0x0101009E7FEC3E5F5FAD41A931F51553594E51</vt:lpwstr>
  </property>
  <property fmtid="{D5CDD505-2E9C-101B-9397-08002B2CF9AE}" pid="4" name="MediaServiceImageTags">
    <vt:lpwstr/>
  </property>
</Properties>
</file>